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C0F24" w14:textId="521412E3" w:rsidR="00E455A3" w:rsidRPr="00E455A3" w:rsidRDefault="00140D4E" w:rsidP="00063418">
      <w:pPr>
        <w:jc w:val="center"/>
        <w:rPr>
          <w:b/>
          <w:sz w:val="32"/>
          <w:szCs w:val="32"/>
        </w:rPr>
      </w:pPr>
      <w:r>
        <w:rPr>
          <w:b/>
          <w:sz w:val="32"/>
          <w:szCs w:val="32"/>
        </w:rPr>
        <w:t>Title: Times New Roman Font 16 and Not More than 15 Words</w:t>
      </w:r>
    </w:p>
    <w:p w14:paraId="662DBFCC" w14:textId="77777777" w:rsidR="00250A66" w:rsidRPr="003D5B84" w:rsidRDefault="00250A66" w:rsidP="00A43761">
      <w:pPr>
        <w:rPr>
          <w:b/>
          <w:bCs/>
        </w:rPr>
      </w:pPr>
    </w:p>
    <w:p w14:paraId="0423E295" w14:textId="1AECA7E6" w:rsidR="00904D6D" w:rsidRPr="00345FC9" w:rsidRDefault="00140D4E" w:rsidP="00063418">
      <w:pPr>
        <w:jc w:val="center"/>
        <w:rPr>
          <w:b/>
          <w:bCs/>
          <w:vertAlign w:val="superscript"/>
        </w:rPr>
      </w:pPr>
      <w:r>
        <w:rPr>
          <w:b/>
          <w:bCs/>
          <w:lang w:val="id-ID"/>
        </w:rPr>
        <w:t>Name</w:t>
      </w:r>
      <w:r w:rsidR="001A7D56" w:rsidRPr="001A7D56">
        <w:rPr>
          <w:b/>
          <w:bCs/>
          <w:vertAlign w:val="superscript"/>
        </w:rPr>
        <w:t>1</w:t>
      </w:r>
    </w:p>
    <w:p w14:paraId="6FB83010" w14:textId="044862CA" w:rsidR="00A17296" w:rsidRDefault="00E455A3" w:rsidP="00063418">
      <w:pPr>
        <w:jc w:val="center"/>
        <w:rPr>
          <w:sz w:val="18"/>
          <w:szCs w:val="18"/>
        </w:rPr>
      </w:pPr>
      <w:r>
        <w:rPr>
          <w:sz w:val="18"/>
          <w:szCs w:val="18"/>
          <w:vertAlign w:val="superscript"/>
        </w:rPr>
        <w:t>1</w:t>
      </w:r>
      <w:r w:rsidR="00140D4E">
        <w:rPr>
          <w:sz w:val="18"/>
          <w:szCs w:val="18"/>
        </w:rPr>
        <w:t>Affiliation</w:t>
      </w:r>
    </w:p>
    <w:p w14:paraId="0818D006" w14:textId="77777777" w:rsidR="00C07BEF" w:rsidRDefault="00C07BEF" w:rsidP="00063418">
      <w:pPr>
        <w:jc w:val="center"/>
      </w:pPr>
    </w:p>
    <w:tbl>
      <w:tblPr>
        <w:tblStyle w:val="TableGrid"/>
        <w:tblW w:w="8897" w:type="dxa"/>
        <w:tblBorders>
          <w:left w:val="none" w:sz="0" w:space="0" w:color="auto"/>
          <w:right w:val="none" w:sz="0" w:space="0" w:color="auto"/>
          <w:insideV w:val="none" w:sz="0" w:space="0" w:color="auto"/>
        </w:tblBorders>
        <w:tblLook w:val="04A0" w:firstRow="1" w:lastRow="0" w:firstColumn="1" w:lastColumn="0" w:noHBand="0" w:noVBand="1"/>
      </w:tblPr>
      <w:tblGrid>
        <w:gridCol w:w="2802"/>
        <w:gridCol w:w="283"/>
        <w:gridCol w:w="5812"/>
      </w:tblGrid>
      <w:tr w:rsidR="006B027E" w14:paraId="4E3FA6A5" w14:textId="77777777" w:rsidTr="006D7C54">
        <w:tc>
          <w:tcPr>
            <w:tcW w:w="2802" w:type="dxa"/>
            <w:tcBorders>
              <w:top w:val="double" w:sz="12" w:space="0" w:color="auto"/>
              <w:bottom w:val="double" w:sz="12" w:space="0" w:color="auto"/>
            </w:tcBorders>
          </w:tcPr>
          <w:p w14:paraId="3AF1338C" w14:textId="05ADD9E1" w:rsidR="00957C11" w:rsidRPr="00957C11" w:rsidRDefault="00B76388" w:rsidP="00063418">
            <w:pPr>
              <w:spacing w:before="120"/>
              <w:jc w:val="both"/>
              <w:rPr>
                <w:b/>
              </w:rPr>
            </w:pPr>
            <w:r w:rsidRPr="00957C11">
              <w:rPr>
                <w:b/>
              </w:rPr>
              <w:t>ARTICLE INFO</w:t>
            </w:r>
          </w:p>
        </w:tc>
        <w:tc>
          <w:tcPr>
            <w:tcW w:w="283" w:type="dxa"/>
            <w:tcBorders>
              <w:top w:val="double" w:sz="12" w:space="0" w:color="auto"/>
              <w:bottom w:val="nil"/>
            </w:tcBorders>
          </w:tcPr>
          <w:p w14:paraId="525352A2" w14:textId="77777777" w:rsidR="00957C11" w:rsidRDefault="00957C11" w:rsidP="00063418">
            <w:pPr>
              <w:spacing w:before="120"/>
              <w:jc w:val="both"/>
            </w:pPr>
          </w:p>
        </w:tc>
        <w:tc>
          <w:tcPr>
            <w:tcW w:w="5812" w:type="dxa"/>
            <w:tcBorders>
              <w:top w:val="double" w:sz="12" w:space="0" w:color="auto"/>
              <w:bottom w:val="double" w:sz="12" w:space="0" w:color="auto"/>
            </w:tcBorders>
          </w:tcPr>
          <w:p w14:paraId="6195E359" w14:textId="77777777" w:rsidR="00957C11" w:rsidRPr="00957C11" w:rsidRDefault="00957C11" w:rsidP="00063418">
            <w:pPr>
              <w:spacing w:before="120"/>
              <w:jc w:val="both"/>
              <w:rPr>
                <w:color w:val="000000"/>
                <w:sz w:val="24"/>
                <w:szCs w:val="24"/>
              </w:rPr>
            </w:pPr>
            <w:r w:rsidRPr="00957C11">
              <w:rPr>
                <w:b/>
                <w:bCs/>
                <w:iCs/>
                <w:color w:val="000000"/>
              </w:rPr>
              <w:t xml:space="preserve">ABSTRACT </w:t>
            </w:r>
          </w:p>
        </w:tc>
      </w:tr>
      <w:tr w:rsidR="006D7C54" w14:paraId="31AE4453" w14:textId="77777777" w:rsidTr="006D7C54">
        <w:trPr>
          <w:trHeight w:val="1268"/>
        </w:trPr>
        <w:tc>
          <w:tcPr>
            <w:tcW w:w="2802" w:type="dxa"/>
            <w:tcBorders>
              <w:top w:val="double" w:sz="12" w:space="0" w:color="auto"/>
              <w:bottom w:val="single" w:sz="12" w:space="0" w:color="auto"/>
            </w:tcBorders>
          </w:tcPr>
          <w:p w14:paraId="7AE8F58F" w14:textId="77777777" w:rsidR="006D7C54" w:rsidRPr="007F286F" w:rsidRDefault="006D7C54" w:rsidP="00063418">
            <w:pPr>
              <w:spacing w:before="120" w:after="120"/>
              <w:jc w:val="both"/>
              <w:rPr>
                <w:b/>
                <w:i/>
              </w:rPr>
            </w:pPr>
            <w:r w:rsidRPr="007F286F">
              <w:rPr>
                <w:b/>
                <w:i/>
              </w:rPr>
              <w:t>Article history:</w:t>
            </w:r>
          </w:p>
          <w:p w14:paraId="5621652F" w14:textId="6641DF6D" w:rsidR="006D7C54" w:rsidRDefault="006D7C54" w:rsidP="00063418">
            <w:pPr>
              <w:jc w:val="both"/>
            </w:pPr>
            <w:r w:rsidRPr="00957C11">
              <w:t>Received</w:t>
            </w:r>
            <w:r>
              <w:t xml:space="preserve"> Sep 28, 2017</w:t>
            </w:r>
          </w:p>
          <w:p w14:paraId="5A33AE30" w14:textId="5D9FFCE0" w:rsidR="006D7C54" w:rsidRDefault="006D7C54" w:rsidP="00063418">
            <w:pPr>
              <w:jc w:val="both"/>
            </w:pPr>
            <w:r>
              <w:t>Revised Jan 02, 2017</w:t>
            </w:r>
          </w:p>
          <w:p w14:paraId="3AB7082D" w14:textId="03F1D715" w:rsidR="006D7C54" w:rsidRPr="00957C11" w:rsidRDefault="006D7C54" w:rsidP="00063418">
            <w:pPr>
              <w:jc w:val="both"/>
            </w:pPr>
            <w:r>
              <w:t>Accepted Jan 02, 2018</w:t>
            </w:r>
          </w:p>
        </w:tc>
        <w:tc>
          <w:tcPr>
            <w:tcW w:w="283" w:type="dxa"/>
            <w:vMerge w:val="restart"/>
            <w:tcBorders>
              <w:top w:val="nil"/>
            </w:tcBorders>
          </w:tcPr>
          <w:p w14:paraId="156EECBD" w14:textId="77777777" w:rsidR="006D7C54" w:rsidRDefault="006D7C54" w:rsidP="00063418">
            <w:pPr>
              <w:spacing w:before="120"/>
              <w:jc w:val="both"/>
            </w:pPr>
          </w:p>
          <w:p w14:paraId="5B7CC2CF" w14:textId="77777777" w:rsidR="006D7C54" w:rsidRDefault="006D7C54" w:rsidP="00063418">
            <w:pPr>
              <w:spacing w:before="120"/>
              <w:jc w:val="both"/>
            </w:pPr>
          </w:p>
          <w:p w14:paraId="5C4A6939" w14:textId="77777777" w:rsidR="006D7C54" w:rsidRDefault="006D7C54" w:rsidP="00063418">
            <w:pPr>
              <w:spacing w:before="120"/>
              <w:jc w:val="both"/>
            </w:pPr>
          </w:p>
          <w:p w14:paraId="1AC17ADF" w14:textId="77777777" w:rsidR="006D7C54" w:rsidRDefault="006D7C54" w:rsidP="00063418">
            <w:pPr>
              <w:spacing w:before="120"/>
              <w:jc w:val="both"/>
            </w:pPr>
          </w:p>
        </w:tc>
        <w:tc>
          <w:tcPr>
            <w:tcW w:w="5812" w:type="dxa"/>
            <w:vMerge w:val="restart"/>
            <w:tcBorders>
              <w:top w:val="double" w:sz="12" w:space="0" w:color="auto"/>
            </w:tcBorders>
          </w:tcPr>
          <w:p w14:paraId="0B936C4C" w14:textId="38930F7A" w:rsidR="006D7C54" w:rsidRPr="00E455A3" w:rsidRDefault="006D7C54" w:rsidP="00063418">
            <w:pPr>
              <w:spacing w:before="120"/>
              <w:jc w:val="both"/>
            </w:pPr>
            <w:r>
              <w:t xml:space="preserve">Not more than 300 words: Times New Roman font 10 and singgle space. </w:t>
            </w:r>
            <w:r w:rsidRPr="00813027">
              <w:rPr>
                <w:szCs w:val="22"/>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813027">
              <w:rPr>
                <w:b/>
                <w:szCs w:val="22"/>
              </w:rPr>
              <w:t xml:space="preserve"> </w:t>
            </w:r>
            <w:r w:rsidRPr="00813027">
              <w:rPr>
                <w:szCs w:val="22"/>
              </w:rPr>
              <w:t>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tc>
      </w:tr>
      <w:tr w:rsidR="006D7C54" w14:paraId="16895F7F" w14:textId="77777777" w:rsidTr="006D7C54">
        <w:trPr>
          <w:trHeight w:val="1625"/>
        </w:trPr>
        <w:tc>
          <w:tcPr>
            <w:tcW w:w="2802" w:type="dxa"/>
            <w:tcBorders>
              <w:top w:val="single" w:sz="12" w:space="0" w:color="auto"/>
              <w:bottom w:val="single" w:sz="12" w:space="0" w:color="auto"/>
            </w:tcBorders>
          </w:tcPr>
          <w:p w14:paraId="057FFE25" w14:textId="77777777" w:rsidR="006D7C54" w:rsidRPr="007F286F" w:rsidRDefault="006D7C54" w:rsidP="00063418">
            <w:pPr>
              <w:spacing w:before="120" w:after="120"/>
              <w:jc w:val="both"/>
              <w:rPr>
                <w:b/>
                <w:i/>
              </w:rPr>
            </w:pPr>
            <w:r w:rsidRPr="007F286F">
              <w:rPr>
                <w:b/>
                <w:i/>
              </w:rPr>
              <w:t>Keyword</w:t>
            </w:r>
            <w:r>
              <w:rPr>
                <w:b/>
                <w:i/>
              </w:rPr>
              <w:t>s</w:t>
            </w:r>
            <w:r w:rsidRPr="007F286F">
              <w:rPr>
                <w:b/>
                <w:i/>
              </w:rPr>
              <w:t>:</w:t>
            </w:r>
          </w:p>
          <w:p w14:paraId="36DB72E1" w14:textId="68E206C2" w:rsidR="006D7C54" w:rsidRPr="00E22688" w:rsidRDefault="006D7C54" w:rsidP="00C765A6">
            <w:pPr>
              <w:jc w:val="both"/>
              <w:rPr>
                <w:szCs w:val="22"/>
              </w:rPr>
            </w:pPr>
            <w:r w:rsidRPr="00E22688">
              <w:rPr>
                <w:szCs w:val="22"/>
              </w:rPr>
              <w:t xml:space="preserve">Low Case, </w:t>
            </w:r>
          </w:p>
          <w:p w14:paraId="06A2DE9B" w14:textId="681D3A9B" w:rsidR="006D7C54" w:rsidRPr="00E22688" w:rsidRDefault="006D7C54" w:rsidP="00C765A6">
            <w:pPr>
              <w:jc w:val="both"/>
              <w:rPr>
                <w:szCs w:val="22"/>
              </w:rPr>
            </w:pPr>
            <w:r w:rsidRPr="00E22688">
              <w:rPr>
                <w:szCs w:val="22"/>
              </w:rPr>
              <w:t xml:space="preserve">Comma, </w:t>
            </w:r>
          </w:p>
          <w:p w14:paraId="64909C25" w14:textId="70DDCCEE" w:rsidR="006D7C54" w:rsidRPr="00E22688" w:rsidRDefault="006D7C54" w:rsidP="00C765A6">
            <w:pPr>
              <w:jc w:val="both"/>
              <w:rPr>
                <w:szCs w:val="22"/>
              </w:rPr>
            </w:pPr>
            <w:r w:rsidRPr="00E22688">
              <w:rPr>
                <w:szCs w:val="22"/>
              </w:rPr>
              <w:t xml:space="preserve">Paper Template, </w:t>
            </w:r>
          </w:p>
          <w:p w14:paraId="153A0D29" w14:textId="1986C103" w:rsidR="006D7C54" w:rsidRPr="00E22688" w:rsidRDefault="006D7C54" w:rsidP="00C765A6">
            <w:pPr>
              <w:jc w:val="both"/>
              <w:rPr>
                <w:szCs w:val="22"/>
              </w:rPr>
            </w:pPr>
            <w:r w:rsidRPr="00E22688">
              <w:rPr>
                <w:szCs w:val="22"/>
              </w:rPr>
              <w:t>Abstract,</w:t>
            </w:r>
          </w:p>
          <w:p w14:paraId="39058BF4" w14:textId="56A2E90B" w:rsidR="006D7C54" w:rsidRPr="006D7C54" w:rsidRDefault="006D7C54" w:rsidP="00063418">
            <w:pPr>
              <w:jc w:val="both"/>
              <w:rPr>
                <w:szCs w:val="22"/>
              </w:rPr>
            </w:pPr>
            <w:r w:rsidRPr="00E22688">
              <w:rPr>
                <w:szCs w:val="22"/>
              </w:rPr>
              <w:t>Introduction</w:t>
            </w:r>
          </w:p>
        </w:tc>
        <w:tc>
          <w:tcPr>
            <w:tcW w:w="283" w:type="dxa"/>
            <w:vMerge/>
            <w:tcBorders>
              <w:bottom w:val="nil"/>
            </w:tcBorders>
          </w:tcPr>
          <w:p w14:paraId="24D6E6B6" w14:textId="77777777" w:rsidR="006D7C54" w:rsidRDefault="006D7C54" w:rsidP="00063418">
            <w:pPr>
              <w:spacing w:before="120"/>
              <w:jc w:val="both"/>
            </w:pPr>
          </w:p>
        </w:tc>
        <w:tc>
          <w:tcPr>
            <w:tcW w:w="5812" w:type="dxa"/>
            <w:vMerge/>
          </w:tcPr>
          <w:p w14:paraId="635D8A23" w14:textId="77777777" w:rsidR="006D7C54" w:rsidRPr="00957C11" w:rsidRDefault="006D7C54" w:rsidP="00063418">
            <w:pPr>
              <w:spacing w:before="120"/>
              <w:jc w:val="both"/>
              <w:rPr>
                <w:iCs/>
                <w:color w:val="000000"/>
                <w:sz w:val="18"/>
                <w:szCs w:val="18"/>
              </w:rPr>
            </w:pPr>
          </w:p>
        </w:tc>
      </w:tr>
      <w:tr w:rsidR="006D7C54" w14:paraId="1D6919C7" w14:textId="77777777" w:rsidTr="006D7C54">
        <w:trPr>
          <w:trHeight w:val="416"/>
        </w:trPr>
        <w:tc>
          <w:tcPr>
            <w:tcW w:w="2802" w:type="dxa"/>
            <w:tcBorders>
              <w:top w:val="single" w:sz="12" w:space="0" w:color="auto"/>
              <w:bottom w:val="single" w:sz="12" w:space="0" w:color="auto"/>
            </w:tcBorders>
          </w:tcPr>
          <w:p w14:paraId="030C1552" w14:textId="77777777" w:rsidR="006D7C54" w:rsidRDefault="006D7C54" w:rsidP="00063418">
            <w:pPr>
              <w:spacing w:before="120" w:after="120"/>
              <w:jc w:val="both"/>
              <w:rPr>
                <w:b/>
                <w:i/>
              </w:rPr>
            </w:pPr>
            <w:r>
              <w:rPr>
                <w:b/>
                <w:i/>
              </w:rPr>
              <w:t xml:space="preserve">Clonflict of Interest: </w:t>
            </w:r>
          </w:p>
          <w:p w14:paraId="2FAB0AD5" w14:textId="019A9BF2" w:rsidR="006D7C54" w:rsidRPr="006D7C54" w:rsidRDefault="006D7C54" w:rsidP="00063418">
            <w:pPr>
              <w:spacing w:before="120" w:after="120"/>
              <w:jc w:val="both"/>
            </w:pPr>
            <w:r>
              <w:t>None</w:t>
            </w:r>
          </w:p>
        </w:tc>
        <w:tc>
          <w:tcPr>
            <w:tcW w:w="283" w:type="dxa"/>
            <w:tcBorders>
              <w:top w:val="nil"/>
              <w:bottom w:val="nil"/>
            </w:tcBorders>
          </w:tcPr>
          <w:p w14:paraId="4FCB5AEE" w14:textId="77777777" w:rsidR="006D7C54" w:rsidRDefault="006D7C54" w:rsidP="00063418">
            <w:pPr>
              <w:spacing w:before="120"/>
              <w:jc w:val="both"/>
            </w:pPr>
          </w:p>
        </w:tc>
        <w:tc>
          <w:tcPr>
            <w:tcW w:w="5812" w:type="dxa"/>
            <w:vMerge/>
          </w:tcPr>
          <w:p w14:paraId="476C363A" w14:textId="77777777" w:rsidR="006D7C54" w:rsidRPr="00957C11" w:rsidRDefault="006D7C54" w:rsidP="00063418">
            <w:pPr>
              <w:spacing w:before="120"/>
              <w:jc w:val="both"/>
              <w:rPr>
                <w:iCs/>
                <w:color w:val="000000"/>
                <w:sz w:val="18"/>
                <w:szCs w:val="18"/>
              </w:rPr>
            </w:pPr>
          </w:p>
        </w:tc>
      </w:tr>
      <w:tr w:rsidR="006D7C54" w14:paraId="5E65C3CC" w14:textId="77777777" w:rsidTr="006D7C54">
        <w:trPr>
          <w:trHeight w:val="285"/>
        </w:trPr>
        <w:tc>
          <w:tcPr>
            <w:tcW w:w="2802" w:type="dxa"/>
            <w:tcBorders>
              <w:top w:val="single" w:sz="12" w:space="0" w:color="auto"/>
              <w:bottom w:val="single" w:sz="12" w:space="0" w:color="auto"/>
            </w:tcBorders>
          </w:tcPr>
          <w:p w14:paraId="235D4C63" w14:textId="77777777" w:rsidR="006D7C54" w:rsidRDefault="006D7C54" w:rsidP="00063418">
            <w:pPr>
              <w:spacing w:before="120" w:after="120"/>
              <w:jc w:val="both"/>
              <w:rPr>
                <w:b/>
                <w:i/>
              </w:rPr>
            </w:pPr>
            <w:r>
              <w:rPr>
                <w:b/>
                <w:i/>
              </w:rPr>
              <w:t xml:space="preserve">Funding: </w:t>
            </w:r>
          </w:p>
          <w:p w14:paraId="286F259D" w14:textId="4D4848A7" w:rsidR="006D7C54" w:rsidRPr="006D7C54" w:rsidRDefault="006D7C54" w:rsidP="00063418">
            <w:pPr>
              <w:spacing w:before="120" w:after="120"/>
              <w:jc w:val="both"/>
            </w:pPr>
            <w:r>
              <w:t>None</w:t>
            </w:r>
          </w:p>
        </w:tc>
        <w:tc>
          <w:tcPr>
            <w:tcW w:w="283" w:type="dxa"/>
            <w:tcBorders>
              <w:top w:val="nil"/>
              <w:bottom w:val="single" w:sz="12" w:space="0" w:color="auto"/>
            </w:tcBorders>
          </w:tcPr>
          <w:p w14:paraId="4B02B7CC" w14:textId="77777777" w:rsidR="006D7C54" w:rsidRDefault="006D7C54" w:rsidP="00063418">
            <w:pPr>
              <w:spacing w:before="120"/>
              <w:jc w:val="both"/>
            </w:pPr>
          </w:p>
        </w:tc>
        <w:tc>
          <w:tcPr>
            <w:tcW w:w="5812" w:type="dxa"/>
            <w:vMerge/>
            <w:tcBorders>
              <w:bottom w:val="single" w:sz="12" w:space="0" w:color="auto"/>
            </w:tcBorders>
          </w:tcPr>
          <w:p w14:paraId="4251FD0D" w14:textId="77777777" w:rsidR="006D7C54" w:rsidRPr="00957C11" w:rsidRDefault="006D7C54" w:rsidP="00063418">
            <w:pPr>
              <w:spacing w:before="120"/>
              <w:jc w:val="both"/>
              <w:rPr>
                <w:iCs/>
                <w:color w:val="000000"/>
                <w:sz w:val="18"/>
                <w:szCs w:val="18"/>
              </w:rPr>
            </w:pPr>
          </w:p>
        </w:tc>
      </w:tr>
      <w:tr w:rsidR="007F286F" w14:paraId="44C9E243" w14:textId="77777777" w:rsidTr="006D7C54">
        <w:tc>
          <w:tcPr>
            <w:tcW w:w="8897" w:type="dxa"/>
            <w:gridSpan w:val="3"/>
            <w:tcBorders>
              <w:bottom w:val="single" w:sz="12" w:space="0" w:color="auto"/>
            </w:tcBorders>
          </w:tcPr>
          <w:p w14:paraId="5C04F222" w14:textId="1CF6BDD1" w:rsidR="00941203" w:rsidRPr="00506B21" w:rsidRDefault="007F286F" w:rsidP="00345FC9">
            <w:pPr>
              <w:spacing w:before="120" w:after="120"/>
              <w:jc w:val="both"/>
              <w:rPr>
                <w:b/>
                <w:i/>
              </w:rPr>
            </w:pPr>
            <w:r w:rsidRPr="007F286F">
              <w:rPr>
                <w:b/>
                <w:i/>
              </w:rPr>
              <w:t>Corresponding Author:</w:t>
            </w:r>
            <w:r w:rsidR="00506B21">
              <w:rPr>
                <w:b/>
                <w:i/>
              </w:rPr>
              <w:t xml:space="preserve"> </w:t>
            </w:r>
            <w:r w:rsidR="00345FC9">
              <w:t>name</w:t>
            </w:r>
            <w:r>
              <w:t xml:space="preserve">, </w:t>
            </w:r>
            <w:r w:rsidR="00345FC9">
              <w:t>Institution’s name and address including city/state/province and post/zip code)</w:t>
            </w:r>
            <w:r w:rsidR="00345FC9">
              <w:rPr>
                <w:color w:val="000000"/>
              </w:rPr>
              <w:t>. Tel. (Inclusing country code. Example: +60-17-3879215)</w:t>
            </w:r>
            <w:r w:rsidR="00E455A3" w:rsidRPr="008665F7">
              <w:rPr>
                <w:color w:val="000000"/>
              </w:rPr>
              <w:t>. E</w:t>
            </w:r>
            <w:r w:rsidR="00E455A3" w:rsidRPr="008665F7">
              <w:rPr>
                <w:i/>
                <w:color w:val="000000"/>
              </w:rPr>
              <w:t>-</w:t>
            </w:r>
            <w:r w:rsidR="00E455A3" w:rsidRPr="008665F7">
              <w:rPr>
                <w:color w:val="000000"/>
              </w:rPr>
              <w:t>mail:</w:t>
            </w:r>
            <w:r w:rsidR="00345FC9">
              <w:rPr>
                <w:color w:val="000000"/>
              </w:rPr>
              <w:t xml:space="preserve"> corresponding author’s email (example: </w:t>
            </w:r>
            <w:hyperlink r:id="rId9" w:history="1">
              <w:r w:rsidR="00345FC9" w:rsidRPr="0066434A">
                <w:rPr>
                  <w:rStyle w:val="Hyperlink"/>
                </w:rPr>
                <w:t>sanjaya@gmail.com</w:t>
              </w:r>
            </w:hyperlink>
            <w:r w:rsidR="00345FC9">
              <w:rPr>
                <w:color w:val="000000"/>
              </w:rPr>
              <w:t xml:space="preserve">).  </w:t>
            </w:r>
            <w:r w:rsidR="00E455A3" w:rsidRPr="008665F7">
              <w:rPr>
                <w:color w:val="000000"/>
              </w:rPr>
              <w:t xml:space="preserve"> </w:t>
            </w:r>
          </w:p>
        </w:tc>
      </w:tr>
      <w:tr w:rsidR="00506B21" w14:paraId="5CD27497" w14:textId="77777777" w:rsidTr="006D7C54">
        <w:tc>
          <w:tcPr>
            <w:tcW w:w="8897" w:type="dxa"/>
            <w:gridSpan w:val="3"/>
            <w:tcBorders>
              <w:top w:val="single" w:sz="12" w:space="0" w:color="auto"/>
              <w:bottom w:val="double" w:sz="12" w:space="0" w:color="auto"/>
            </w:tcBorders>
          </w:tcPr>
          <w:p w14:paraId="5BD0301B" w14:textId="54FD6372" w:rsidR="00506B21" w:rsidRPr="007F286F" w:rsidRDefault="00A43761" w:rsidP="00345FC9">
            <w:pPr>
              <w:spacing w:before="120" w:after="120"/>
              <w:jc w:val="right"/>
              <w:rPr>
                <w:b/>
                <w:i/>
              </w:rPr>
            </w:pPr>
            <w:r>
              <w:rPr>
                <w:i/>
                <w:iCs/>
                <w:color w:val="000000"/>
                <w:sz w:val="18"/>
                <w:szCs w:val="18"/>
              </w:rPr>
              <w:t>Copyright © UCYP Press, University College of Yayasan Pahang</w:t>
            </w:r>
            <w:r w:rsidR="00506B21">
              <w:rPr>
                <w:i/>
                <w:iCs/>
                <w:color w:val="000000"/>
                <w:sz w:val="18"/>
                <w:szCs w:val="18"/>
              </w:rPr>
              <w:t xml:space="preserve">. </w:t>
            </w:r>
            <w:r w:rsidR="00506B21">
              <w:rPr>
                <w:i/>
                <w:iCs/>
                <w:color w:val="000000"/>
                <w:sz w:val="18"/>
                <w:szCs w:val="18"/>
              </w:rPr>
              <w:br/>
            </w:r>
            <w:r w:rsidR="00506B21" w:rsidRPr="006B027E">
              <w:rPr>
                <w:i/>
                <w:iCs/>
                <w:color w:val="000000"/>
                <w:sz w:val="18"/>
                <w:szCs w:val="18"/>
              </w:rPr>
              <w:t>All rights reserved</w:t>
            </w:r>
          </w:p>
        </w:tc>
      </w:tr>
    </w:tbl>
    <w:p w14:paraId="33F5E810" w14:textId="5D0801FE" w:rsidR="002D088A" w:rsidRDefault="002D088A" w:rsidP="00063418">
      <w:pPr>
        <w:widowControl w:val="0"/>
        <w:autoSpaceDE w:val="0"/>
        <w:autoSpaceDN w:val="0"/>
        <w:adjustRightInd w:val="0"/>
        <w:jc w:val="both"/>
      </w:pPr>
    </w:p>
    <w:p w14:paraId="56A41CE3" w14:textId="77777777" w:rsidR="00140D4E" w:rsidRPr="00813027" w:rsidRDefault="00140D4E" w:rsidP="00063418">
      <w:pPr>
        <w:spacing w:after="80" w:line="240" w:lineRule="exact"/>
        <w:jc w:val="both"/>
        <w:outlineLvl w:val="0"/>
        <w:rPr>
          <w:b/>
          <w:bCs/>
          <w:szCs w:val="22"/>
        </w:rPr>
      </w:pPr>
      <w:r w:rsidRPr="00813027">
        <w:rPr>
          <w:b/>
          <w:bCs/>
          <w:szCs w:val="22"/>
        </w:rPr>
        <w:t>1. Introducation</w:t>
      </w:r>
    </w:p>
    <w:p w14:paraId="70F50B93" w14:textId="77777777" w:rsidR="00140D4E" w:rsidRPr="00813027" w:rsidRDefault="00140D4E" w:rsidP="00063418">
      <w:pPr>
        <w:spacing w:after="80" w:line="240" w:lineRule="exact"/>
        <w:jc w:val="both"/>
        <w:outlineLvl w:val="0"/>
        <w:rPr>
          <w:i/>
        </w:rPr>
      </w:pPr>
      <w:r w:rsidRPr="00813027">
        <w:rPr>
          <w:i/>
        </w:rPr>
        <w:t>1.1 Introduce the Problem</w:t>
      </w:r>
    </w:p>
    <w:p w14:paraId="03CA01D0" w14:textId="77777777" w:rsidR="00140D4E" w:rsidRPr="00813027" w:rsidRDefault="00140D4E" w:rsidP="00063418">
      <w:pPr>
        <w:spacing w:after="80" w:line="240" w:lineRule="exact"/>
        <w:jc w:val="both"/>
      </w:pPr>
      <w:r w:rsidRPr="00813027">
        <w:t>The body of a manuscript opens with an introduction that presents the specific problem under study and describes the resea</w:t>
      </w:r>
      <w:bookmarkStart w:id="0" w:name="_GoBack"/>
      <w:bookmarkEnd w:id="0"/>
      <w:r w:rsidRPr="00813027">
        <w:t>rch strategy. Because the introduction is clearly identified by its position in the manuscript, it does not carry a heading labeling it the introduction. Before writing the introduction, consider the following questions</w:t>
      </w:r>
      <w:r>
        <w:rPr>
          <w:rFonts w:hint="eastAsia"/>
          <w:iCs/>
        </w:rPr>
        <w:t xml:space="preserve"> </w:t>
      </w:r>
      <w:r w:rsidRPr="00813027">
        <w:rPr>
          <w:iCs/>
        </w:rPr>
        <w:t>(</w:t>
      </w:r>
      <w:r w:rsidRPr="00813027">
        <w:t>Beck, 2001</w:t>
      </w:r>
      <w:r w:rsidRPr="00813027">
        <w:rPr>
          <w:iCs/>
        </w:rPr>
        <w:t>)</w:t>
      </w:r>
      <w:r w:rsidRPr="00813027">
        <w:t>:</w:t>
      </w:r>
    </w:p>
    <w:p w14:paraId="77B44254" w14:textId="77777777" w:rsidR="00140D4E" w:rsidRPr="00813027" w:rsidRDefault="00140D4E" w:rsidP="00063418">
      <w:pPr>
        <w:widowControl w:val="0"/>
        <w:numPr>
          <w:ilvl w:val="0"/>
          <w:numId w:val="22"/>
        </w:numPr>
        <w:spacing w:after="80" w:line="240" w:lineRule="exact"/>
        <w:ind w:left="0" w:firstLine="0"/>
        <w:jc w:val="both"/>
      </w:pPr>
      <w:r w:rsidRPr="00813027">
        <w:t>Why is this problem important?</w:t>
      </w:r>
    </w:p>
    <w:p w14:paraId="59619271" w14:textId="77777777" w:rsidR="00140D4E" w:rsidRPr="00813027" w:rsidRDefault="00140D4E" w:rsidP="00063418">
      <w:pPr>
        <w:widowControl w:val="0"/>
        <w:numPr>
          <w:ilvl w:val="0"/>
          <w:numId w:val="22"/>
        </w:numPr>
        <w:spacing w:after="80" w:line="240" w:lineRule="exact"/>
        <w:ind w:left="0" w:firstLine="0"/>
        <w:jc w:val="both"/>
      </w:pPr>
      <w:r w:rsidRPr="00813027">
        <w:t>How does the study relate to previous work in the area? If other aspects of this study have been reported previously, how does this report differ from, and build on, the earlier report?</w:t>
      </w:r>
    </w:p>
    <w:p w14:paraId="0F3BD1B2" w14:textId="77777777" w:rsidR="00140D4E" w:rsidRPr="00813027" w:rsidRDefault="00140D4E" w:rsidP="00063418">
      <w:pPr>
        <w:widowControl w:val="0"/>
        <w:numPr>
          <w:ilvl w:val="0"/>
          <w:numId w:val="22"/>
        </w:numPr>
        <w:spacing w:after="80" w:line="240" w:lineRule="exact"/>
        <w:ind w:left="0" w:firstLine="0"/>
        <w:jc w:val="both"/>
      </w:pPr>
      <w:r w:rsidRPr="00813027">
        <w:t>What are the primary and secondary hypotheses and objectives of the study, and what, if any, are the links to theory?</w:t>
      </w:r>
    </w:p>
    <w:p w14:paraId="04E84893" w14:textId="77777777" w:rsidR="00140D4E" w:rsidRPr="00813027" w:rsidRDefault="00140D4E" w:rsidP="00063418">
      <w:pPr>
        <w:widowControl w:val="0"/>
        <w:numPr>
          <w:ilvl w:val="0"/>
          <w:numId w:val="22"/>
        </w:numPr>
        <w:spacing w:after="80" w:line="240" w:lineRule="exact"/>
        <w:ind w:left="0" w:firstLine="0"/>
        <w:jc w:val="both"/>
      </w:pPr>
      <w:r w:rsidRPr="00813027">
        <w:t>How do the hypotheses and research design relate to one another?</w:t>
      </w:r>
    </w:p>
    <w:p w14:paraId="5E34D7A3" w14:textId="77777777" w:rsidR="00140D4E" w:rsidRPr="00813027" w:rsidRDefault="00140D4E" w:rsidP="00063418">
      <w:pPr>
        <w:widowControl w:val="0"/>
        <w:numPr>
          <w:ilvl w:val="0"/>
          <w:numId w:val="22"/>
        </w:numPr>
        <w:spacing w:after="80" w:line="240" w:lineRule="exact"/>
        <w:ind w:left="0" w:firstLine="0"/>
        <w:jc w:val="both"/>
      </w:pPr>
      <w:r w:rsidRPr="00813027">
        <w:t>What are the theoretical and practical implications of the study?</w:t>
      </w:r>
    </w:p>
    <w:p w14:paraId="2C4176CF" w14:textId="77777777" w:rsidR="00140D4E" w:rsidRPr="00813027" w:rsidRDefault="00140D4E" w:rsidP="00063418">
      <w:pPr>
        <w:spacing w:after="80" w:line="240" w:lineRule="exact"/>
        <w:jc w:val="both"/>
        <w:rPr>
          <w:iCs/>
        </w:rPr>
      </w:pPr>
      <w:r w:rsidRPr="00813027">
        <w:t>A good introduction answers these questions in just a few pages and, by summarizing the relevant arguments and the past evidence, gives the reader a firm sense of What was done and wh</w:t>
      </w:r>
      <w:r w:rsidRPr="000C5313">
        <w:t xml:space="preserve"> </w:t>
      </w:r>
      <w:r w:rsidRPr="00813027">
        <w:t>y</w:t>
      </w:r>
      <w:r w:rsidRPr="00813027">
        <w:rPr>
          <w:iCs/>
        </w:rPr>
        <w:t xml:space="preserve"> (</w:t>
      </w:r>
      <w:r w:rsidRPr="00813027">
        <w:t>Beck &amp; Sales, 2001</w:t>
      </w:r>
      <w:r w:rsidRPr="00813027">
        <w:rPr>
          <w:iCs/>
        </w:rPr>
        <w:t>)</w:t>
      </w:r>
      <w:r w:rsidRPr="00813027">
        <w:t>.</w:t>
      </w:r>
      <w:r w:rsidRPr="00813027">
        <w:rPr>
          <w:i/>
          <w:iCs/>
        </w:rPr>
        <w:t xml:space="preserve"> </w:t>
      </w:r>
    </w:p>
    <w:p w14:paraId="6677C0EF" w14:textId="77777777" w:rsidR="00140D4E" w:rsidRPr="00813027" w:rsidRDefault="00140D4E" w:rsidP="00063418">
      <w:pPr>
        <w:spacing w:after="80" w:line="240" w:lineRule="exact"/>
        <w:jc w:val="both"/>
        <w:outlineLvl w:val="0"/>
        <w:rPr>
          <w:i/>
          <w:iCs/>
        </w:rPr>
      </w:pPr>
      <w:r w:rsidRPr="00813027">
        <w:rPr>
          <w:i/>
          <w:iCs/>
        </w:rPr>
        <w:lastRenderedPageBreak/>
        <w:t>1.2 Explore Importance of the Problem</w:t>
      </w:r>
    </w:p>
    <w:p w14:paraId="1B317395" w14:textId="77777777" w:rsidR="00140D4E" w:rsidRPr="00813027" w:rsidRDefault="00140D4E" w:rsidP="00063418">
      <w:pPr>
        <w:spacing w:after="80" w:line="240" w:lineRule="exact"/>
        <w:jc w:val="both"/>
        <w:rPr>
          <w:iCs/>
        </w:rPr>
      </w:pPr>
      <w:proofErr w:type="gramStart"/>
      <w:r w:rsidRPr="00813027">
        <w:rPr>
          <w:iCs/>
        </w:rPr>
        <w:t>State why the problem deserves new research.</w:t>
      </w:r>
      <w:proofErr w:type="gramEnd"/>
      <w:r w:rsidRPr="00813027">
        <w:rPr>
          <w:iCs/>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14:paraId="532BDE0A" w14:textId="77777777" w:rsidR="00140D4E" w:rsidRPr="00813027" w:rsidRDefault="00140D4E" w:rsidP="00063418">
      <w:pPr>
        <w:spacing w:after="80" w:line="240" w:lineRule="exact"/>
        <w:jc w:val="both"/>
        <w:outlineLvl w:val="0"/>
        <w:rPr>
          <w:i/>
          <w:iCs/>
        </w:rPr>
      </w:pPr>
      <w:r w:rsidRPr="00813027">
        <w:rPr>
          <w:i/>
          <w:iCs/>
        </w:rPr>
        <w:t xml:space="preserve">1.3 Describe Relevant </w:t>
      </w:r>
      <w:proofErr w:type="gramStart"/>
      <w:r w:rsidRPr="00813027">
        <w:rPr>
          <w:i/>
          <w:iCs/>
        </w:rPr>
        <w:t>Scholarship</w:t>
      </w:r>
      <w:proofErr w:type="gramEnd"/>
    </w:p>
    <w:p w14:paraId="54F20757" w14:textId="77777777" w:rsidR="00140D4E" w:rsidRPr="00813027" w:rsidRDefault="00140D4E" w:rsidP="00063418">
      <w:pPr>
        <w:spacing w:after="80" w:line="240" w:lineRule="exact"/>
        <w:jc w:val="both"/>
        <w:rPr>
          <w:iCs/>
        </w:rPr>
      </w:pPr>
      <w:r w:rsidRPr="00813027">
        <w:rPr>
          <w:iCs/>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Pr>
          <w:rFonts w:hint="eastAsia"/>
          <w:iCs/>
        </w:rPr>
        <w:t xml:space="preserve"> </w:t>
      </w:r>
      <w:r w:rsidRPr="00813027">
        <w:rPr>
          <w:iCs/>
        </w:rPr>
        <w:t>(</w:t>
      </w:r>
      <w:r w:rsidRPr="00813027">
        <w:t>Beck, Sales, et al., 2001</w:t>
      </w:r>
      <w:r w:rsidRPr="00813027">
        <w:rPr>
          <w:iCs/>
        </w:rPr>
        <w:t xml:space="preserve">). Do not let the goal of brevity lead you to write a statement intelligible only to the specialist. </w:t>
      </w:r>
    </w:p>
    <w:p w14:paraId="6410690C" w14:textId="77777777" w:rsidR="00140D4E" w:rsidRPr="00813027" w:rsidRDefault="00140D4E" w:rsidP="00063418">
      <w:pPr>
        <w:spacing w:after="80" w:line="240" w:lineRule="exact"/>
        <w:jc w:val="both"/>
        <w:outlineLvl w:val="0"/>
        <w:rPr>
          <w:i/>
          <w:iCs/>
        </w:rPr>
      </w:pPr>
      <w:r w:rsidRPr="00813027">
        <w:rPr>
          <w:i/>
          <w:iCs/>
        </w:rPr>
        <w:t>1.4 State Hypotheses and Their Correspondence to Research Design</w:t>
      </w:r>
    </w:p>
    <w:p w14:paraId="649AE665" w14:textId="77777777" w:rsidR="00140D4E" w:rsidRDefault="00140D4E" w:rsidP="00063418">
      <w:pPr>
        <w:spacing w:after="80" w:line="240" w:lineRule="exact"/>
        <w:jc w:val="both"/>
        <w:rPr>
          <w:iCs/>
        </w:rPr>
      </w:pPr>
      <w:r w:rsidRPr="00813027">
        <w:rPr>
          <w:iCs/>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14:paraId="2585A641" w14:textId="77777777" w:rsidR="00140D4E" w:rsidRPr="00E60099" w:rsidRDefault="00140D4E" w:rsidP="00063418">
      <w:pPr>
        <w:spacing w:after="80" w:line="240" w:lineRule="exact"/>
        <w:jc w:val="both"/>
        <w:rPr>
          <w:b/>
          <w:bCs/>
          <w:iCs/>
        </w:rPr>
      </w:pPr>
      <w:r>
        <w:rPr>
          <w:b/>
          <w:bCs/>
          <w:iCs/>
        </w:rPr>
        <w:t>2</w:t>
      </w:r>
      <w:r w:rsidRPr="00E60099">
        <w:rPr>
          <w:b/>
          <w:bCs/>
          <w:iCs/>
        </w:rPr>
        <w:t xml:space="preserve">. Literature Review </w:t>
      </w:r>
    </w:p>
    <w:p w14:paraId="1347E53B" w14:textId="77777777" w:rsidR="00140D4E" w:rsidRPr="00A60877" w:rsidRDefault="00140D4E" w:rsidP="00063418">
      <w:pPr>
        <w:widowControl w:val="0"/>
        <w:numPr>
          <w:ilvl w:val="0"/>
          <w:numId w:val="26"/>
        </w:numPr>
        <w:spacing w:after="80" w:line="240" w:lineRule="exact"/>
        <w:jc w:val="both"/>
        <w:rPr>
          <w:iCs/>
        </w:rPr>
      </w:pPr>
      <w:r w:rsidRPr="00A60877">
        <w:rPr>
          <w:iCs/>
        </w:rPr>
        <w:t>Inc</w:t>
      </w:r>
      <w:r>
        <w:rPr>
          <w:iCs/>
        </w:rPr>
        <w:t xml:space="preserve">lude the underpinning theories </w:t>
      </w:r>
      <w:r w:rsidRPr="00A60877">
        <w:rPr>
          <w:iCs/>
        </w:rPr>
        <w:t>and theoretical framework (if any)</w:t>
      </w:r>
    </w:p>
    <w:p w14:paraId="4831C533" w14:textId="77777777" w:rsidR="00140D4E" w:rsidRDefault="00140D4E" w:rsidP="00063418">
      <w:pPr>
        <w:widowControl w:val="0"/>
        <w:numPr>
          <w:ilvl w:val="0"/>
          <w:numId w:val="26"/>
        </w:numPr>
        <w:spacing w:after="80" w:line="240" w:lineRule="exact"/>
        <w:jc w:val="both"/>
        <w:rPr>
          <w:iCs/>
        </w:rPr>
      </w:pPr>
      <w:r>
        <w:rPr>
          <w:iCs/>
        </w:rPr>
        <w:t xml:space="preserve">Expalin the key terms in your study </w:t>
      </w:r>
    </w:p>
    <w:p w14:paraId="38671B48" w14:textId="77777777" w:rsidR="00140D4E" w:rsidRDefault="00140D4E" w:rsidP="00063418">
      <w:pPr>
        <w:widowControl w:val="0"/>
        <w:numPr>
          <w:ilvl w:val="0"/>
          <w:numId w:val="26"/>
        </w:numPr>
        <w:spacing w:after="80" w:line="240" w:lineRule="exact"/>
        <w:jc w:val="both"/>
        <w:rPr>
          <w:iCs/>
        </w:rPr>
      </w:pPr>
      <w:r w:rsidRPr="00A60877">
        <w:rPr>
          <w:iCs/>
        </w:rPr>
        <w:t xml:space="preserve">Report the findings of </w:t>
      </w:r>
      <w:r>
        <w:rPr>
          <w:iCs/>
        </w:rPr>
        <w:t>previous studies</w:t>
      </w:r>
      <w:r w:rsidRPr="00A60877">
        <w:rPr>
          <w:iCs/>
        </w:rPr>
        <w:t xml:space="preserve"> </w:t>
      </w:r>
    </w:p>
    <w:p w14:paraId="668E6641" w14:textId="77777777" w:rsidR="00140D4E" w:rsidRPr="00A60877" w:rsidRDefault="00140D4E" w:rsidP="00063418">
      <w:pPr>
        <w:widowControl w:val="0"/>
        <w:numPr>
          <w:ilvl w:val="0"/>
          <w:numId w:val="26"/>
        </w:numPr>
        <w:spacing w:after="80" w:line="240" w:lineRule="exact"/>
        <w:jc w:val="both"/>
        <w:rPr>
          <w:iCs/>
        </w:rPr>
      </w:pPr>
      <w:r w:rsidRPr="00A60877">
        <w:rPr>
          <w:iCs/>
        </w:rPr>
        <w:t>Add yo</w:t>
      </w:r>
      <w:r>
        <w:rPr>
          <w:iCs/>
        </w:rPr>
        <w:t>ur voice to wherever you think is needed</w:t>
      </w:r>
      <w:r w:rsidRPr="00A60877">
        <w:rPr>
          <w:iCs/>
        </w:rPr>
        <w:t>.</w:t>
      </w:r>
    </w:p>
    <w:p w14:paraId="7FF5C84A" w14:textId="77777777" w:rsidR="00140D4E" w:rsidRPr="00813027" w:rsidRDefault="00140D4E" w:rsidP="00063418">
      <w:pPr>
        <w:spacing w:after="80" w:line="240" w:lineRule="exact"/>
        <w:jc w:val="both"/>
        <w:outlineLvl w:val="0"/>
        <w:rPr>
          <w:b/>
          <w:iCs/>
        </w:rPr>
      </w:pPr>
      <w:r>
        <w:rPr>
          <w:b/>
          <w:iCs/>
        </w:rPr>
        <w:t>3</w:t>
      </w:r>
      <w:r w:rsidRPr="00813027">
        <w:rPr>
          <w:b/>
          <w:iCs/>
        </w:rPr>
        <w:t>. Method</w:t>
      </w:r>
    </w:p>
    <w:p w14:paraId="1311C8AE" w14:textId="77777777" w:rsidR="00140D4E" w:rsidRPr="00813027" w:rsidRDefault="00140D4E" w:rsidP="00063418">
      <w:pPr>
        <w:spacing w:after="80" w:line="240" w:lineRule="exact"/>
        <w:jc w:val="both"/>
        <w:rPr>
          <w:iCs/>
        </w:rPr>
      </w:pPr>
      <w:r w:rsidRPr="00813027">
        <w:rPr>
          <w:iCs/>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14:paraId="2C4C7030" w14:textId="77777777" w:rsidR="00140D4E" w:rsidRPr="00813027" w:rsidRDefault="00140D4E" w:rsidP="00063418">
      <w:pPr>
        <w:spacing w:after="80" w:line="240" w:lineRule="exact"/>
        <w:jc w:val="both"/>
        <w:outlineLvl w:val="0"/>
        <w:rPr>
          <w:i/>
          <w:iCs/>
        </w:rPr>
      </w:pPr>
      <w:r>
        <w:rPr>
          <w:i/>
          <w:iCs/>
        </w:rPr>
        <w:t>3</w:t>
      </w:r>
      <w:r w:rsidRPr="00813027">
        <w:rPr>
          <w:i/>
          <w:iCs/>
        </w:rPr>
        <w:t>.1 Identify Subsections</w:t>
      </w:r>
    </w:p>
    <w:p w14:paraId="0B78A507" w14:textId="77777777" w:rsidR="00140D4E" w:rsidRPr="00813027" w:rsidRDefault="00140D4E" w:rsidP="00063418">
      <w:pPr>
        <w:spacing w:after="80" w:line="240" w:lineRule="exact"/>
        <w:jc w:val="both"/>
        <w:rPr>
          <w:iCs/>
        </w:rPr>
      </w:pPr>
      <w:r w:rsidRPr="00813027">
        <w:rPr>
          <w:iCs/>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w:t>
      </w:r>
      <w:r w:rsidRPr="00813027">
        <w:rPr>
          <w:iCs/>
        </w:rPr>
        <w:lastRenderedPageBreak/>
        <w:t xml:space="preserve">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14:paraId="2E5FAAE0" w14:textId="77777777" w:rsidR="00140D4E" w:rsidRPr="00813027" w:rsidRDefault="00140D4E" w:rsidP="00063418">
      <w:pPr>
        <w:spacing w:after="80" w:line="240" w:lineRule="exact"/>
        <w:jc w:val="both"/>
        <w:rPr>
          <w:iCs/>
        </w:rPr>
      </w:pPr>
      <w:r w:rsidRPr="00813027">
        <w:rPr>
          <w:iCs/>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14:paraId="272B2918" w14:textId="77777777" w:rsidR="00140D4E" w:rsidRPr="00813027" w:rsidRDefault="00140D4E" w:rsidP="00063418">
      <w:pPr>
        <w:spacing w:after="80" w:line="240" w:lineRule="exact"/>
        <w:jc w:val="both"/>
        <w:outlineLvl w:val="0"/>
        <w:rPr>
          <w:i/>
          <w:iCs/>
        </w:rPr>
      </w:pPr>
      <w:r>
        <w:rPr>
          <w:i/>
          <w:iCs/>
        </w:rPr>
        <w:t>3</w:t>
      </w:r>
      <w:r w:rsidRPr="00813027">
        <w:rPr>
          <w:i/>
          <w:iCs/>
        </w:rPr>
        <w:t>.2 Participant (Subject) Characteristics</w:t>
      </w:r>
    </w:p>
    <w:p w14:paraId="1504E813" w14:textId="1764996A" w:rsidR="00140D4E" w:rsidRPr="00813027" w:rsidRDefault="00140D4E" w:rsidP="00063418">
      <w:pPr>
        <w:spacing w:after="80" w:line="240" w:lineRule="exact"/>
        <w:jc w:val="both"/>
        <w:rPr>
          <w:iCs/>
        </w:rPr>
      </w:pPr>
      <w:r w:rsidRPr="00813027">
        <w:rPr>
          <w:iCs/>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14:paraId="7847DA85" w14:textId="77777777" w:rsidR="00140D4E" w:rsidRPr="00813027" w:rsidRDefault="00140D4E" w:rsidP="00063418">
      <w:pPr>
        <w:spacing w:after="80" w:line="240" w:lineRule="exact"/>
        <w:jc w:val="both"/>
        <w:outlineLvl w:val="0"/>
        <w:rPr>
          <w:i/>
          <w:iCs/>
        </w:rPr>
      </w:pPr>
      <w:r>
        <w:rPr>
          <w:i/>
          <w:iCs/>
        </w:rPr>
        <w:t>3</w:t>
      </w:r>
      <w:r w:rsidRPr="00813027">
        <w:rPr>
          <w:i/>
          <w:iCs/>
        </w:rPr>
        <w:t>.3 Sampling Procedures</w:t>
      </w:r>
    </w:p>
    <w:p w14:paraId="7797144D" w14:textId="77777777" w:rsidR="00140D4E" w:rsidRPr="00813027" w:rsidRDefault="00140D4E" w:rsidP="00063418">
      <w:pPr>
        <w:spacing w:after="80" w:line="240" w:lineRule="exact"/>
        <w:jc w:val="both"/>
        <w:rPr>
          <w:iCs/>
        </w:rPr>
      </w:pPr>
      <w:r w:rsidRPr="00813027">
        <w:rPr>
          <w:iCs/>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14:paraId="79F2D511" w14:textId="77777777" w:rsidR="00140D4E" w:rsidRPr="003D023F" w:rsidRDefault="00140D4E" w:rsidP="00063418">
      <w:pPr>
        <w:spacing w:after="80" w:line="240" w:lineRule="exact"/>
        <w:jc w:val="both"/>
        <w:outlineLvl w:val="0"/>
        <w:rPr>
          <w:iCs/>
        </w:rPr>
      </w:pPr>
      <w:r>
        <w:rPr>
          <w:iCs/>
        </w:rPr>
        <w:t>3</w:t>
      </w:r>
      <w:r w:rsidRPr="003D023F">
        <w:rPr>
          <w:rFonts w:hint="eastAsia"/>
          <w:iCs/>
        </w:rPr>
        <w:t>.3.1</w:t>
      </w:r>
      <w:r w:rsidRPr="003D023F">
        <w:rPr>
          <w:iCs/>
        </w:rPr>
        <w:t xml:space="preserve"> Sample Size, Power, and Precision </w:t>
      </w:r>
    </w:p>
    <w:p w14:paraId="73E4DA32" w14:textId="77777777" w:rsidR="00140D4E" w:rsidRPr="003D023F" w:rsidRDefault="00140D4E" w:rsidP="00063418">
      <w:pPr>
        <w:spacing w:after="80" w:line="240" w:lineRule="exact"/>
        <w:jc w:val="both"/>
        <w:rPr>
          <w:iCs/>
        </w:rPr>
      </w:pPr>
      <w:r w:rsidRPr="003D023F">
        <w:rPr>
          <w:iCs/>
        </w:rPr>
        <w:t>Along with the description of subjects, give the mtended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14:paraId="2D939518" w14:textId="77777777" w:rsidR="00140D4E" w:rsidRPr="003D023F" w:rsidRDefault="00140D4E" w:rsidP="00063418">
      <w:pPr>
        <w:spacing w:after="80" w:line="240" w:lineRule="exact"/>
        <w:jc w:val="both"/>
        <w:outlineLvl w:val="0"/>
        <w:rPr>
          <w:iCs/>
        </w:rPr>
      </w:pPr>
      <w:r>
        <w:rPr>
          <w:iCs/>
        </w:rPr>
        <w:t>3</w:t>
      </w:r>
      <w:r w:rsidRPr="003D023F">
        <w:rPr>
          <w:rFonts w:hint="eastAsia"/>
          <w:iCs/>
        </w:rPr>
        <w:t>.3.2</w:t>
      </w:r>
      <w:r w:rsidRPr="003D023F">
        <w:t xml:space="preserve"> </w:t>
      </w:r>
      <w:r w:rsidRPr="003D023F">
        <w:rPr>
          <w:iCs/>
        </w:rPr>
        <w:t>Measures and Covariates</w:t>
      </w:r>
    </w:p>
    <w:p w14:paraId="11CB86F9" w14:textId="77777777" w:rsidR="00140D4E" w:rsidRPr="003D023F" w:rsidRDefault="00140D4E" w:rsidP="00063418">
      <w:pPr>
        <w:spacing w:after="80" w:line="240" w:lineRule="exact"/>
        <w:jc w:val="both"/>
        <w:rPr>
          <w:iCs/>
        </w:rPr>
      </w:pPr>
      <w:r w:rsidRPr="003D023F">
        <w:rPr>
          <w:iCs/>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14:paraId="4805BC59" w14:textId="77777777" w:rsidR="00140D4E" w:rsidRPr="003D023F" w:rsidRDefault="00140D4E" w:rsidP="00063418">
      <w:pPr>
        <w:spacing w:after="80" w:line="240" w:lineRule="exact"/>
        <w:jc w:val="both"/>
        <w:outlineLvl w:val="0"/>
        <w:rPr>
          <w:iCs/>
        </w:rPr>
      </w:pPr>
      <w:r>
        <w:rPr>
          <w:iCs/>
        </w:rPr>
        <w:t>3</w:t>
      </w:r>
      <w:r w:rsidRPr="003D023F">
        <w:rPr>
          <w:rFonts w:hint="eastAsia"/>
          <w:iCs/>
        </w:rPr>
        <w:t>.3.3</w:t>
      </w:r>
      <w:r w:rsidRPr="003D023F">
        <w:rPr>
          <w:iCs/>
        </w:rPr>
        <w:t xml:space="preserve"> Research Design</w:t>
      </w:r>
    </w:p>
    <w:p w14:paraId="1F177D86" w14:textId="77777777" w:rsidR="00140D4E" w:rsidRPr="003D023F" w:rsidRDefault="00140D4E" w:rsidP="00063418">
      <w:pPr>
        <w:spacing w:after="80" w:line="240" w:lineRule="exact"/>
        <w:jc w:val="both"/>
        <w:rPr>
          <w:iCs/>
        </w:rPr>
      </w:pPr>
      <w:r w:rsidRPr="003D023F">
        <w:rPr>
          <w:iCs/>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14:paraId="63373354" w14:textId="77777777" w:rsidR="00140D4E" w:rsidRPr="003D023F" w:rsidRDefault="00140D4E" w:rsidP="00063418">
      <w:pPr>
        <w:spacing w:after="80" w:line="240" w:lineRule="exact"/>
        <w:jc w:val="both"/>
        <w:outlineLvl w:val="0"/>
        <w:rPr>
          <w:iCs/>
        </w:rPr>
      </w:pPr>
      <w:r>
        <w:rPr>
          <w:iCs/>
        </w:rPr>
        <w:t>3</w:t>
      </w:r>
      <w:r w:rsidRPr="003D023F">
        <w:rPr>
          <w:rFonts w:hint="eastAsia"/>
          <w:iCs/>
        </w:rPr>
        <w:t xml:space="preserve">.3.4 </w:t>
      </w:r>
      <w:r w:rsidRPr="003D023F">
        <w:rPr>
          <w:iCs/>
        </w:rPr>
        <w:t>Experimental Manipulations or Interventions</w:t>
      </w:r>
    </w:p>
    <w:p w14:paraId="57B8F974" w14:textId="77777777" w:rsidR="00140D4E" w:rsidRPr="003D023F" w:rsidRDefault="00140D4E" w:rsidP="00063418">
      <w:pPr>
        <w:spacing w:after="80" w:line="240" w:lineRule="exact"/>
        <w:jc w:val="both"/>
        <w:rPr>
          <w:iCs/>
        </w:rPr>
      </w:pPr>
      <w:r w:rsidRPr="003D023F">
        <w:rPr>
          <w:iCs/>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14:paraId="6E46AC1B" w14:textId="77777777" w:rsidR="00140D4E" w:rsidRPr="003D2D75" w:rsidRDefault="00140D4E" w:rsidP="00063418">
      <w:pPr>
        <w:spacing w:after="80" w:line="240" w:lineRule="exact"/>
        <w:jc w:val="both"/>
        <w:rPr>
          <w:iCs/>
        </w:rPr>
      </w:pPr>
      <w:r w:rsidRPr="003D023F">
        <w:rPr>
          <w:iCs/>
        </w:rPr>
        <w:t xml:space="preserve">The </w:t>
      </w:r>
      <w:r w:rsidRPr="003D023F">
        <w:rPr>
          <w:rFonts w:hint="eastAsia"/>
          <w:iCs/>
        </w:rPr>
        <w:t xml:space="preserve">text </w:t>
      </w:r>
      <w:r w:rsidRPr="003D023F">
        <w:rPr>
          <w:iCs/>
        </w:rPr>
        <w:t xml:space="preserve">size of formula should be similar with </w:t>
      </w:r>
      <w:r w:rsidRPr="003D023F">
        <w:rPr>
          <w:rFonts w:hint="eastAsia"/>
          <w:iCs/>
        </w:rPr>
        <w:t xml:space="preserve">normal </w:t>
      </w:r>
      <w:r w:rsidRPr="003D023F">
        <w:rPr>
          <w:iCs/>
        </w:rPr>
        <w:t>text size.</w:t>
      </w:r>
      <w:r w:rsidRPr="003D023F">
        <w:rPr>
          <w:rFonts w:hint="eastAsia"/>
          <w:iCs/>
        </w:rPr>
        <w:t xml:space="preserve"> The formula should be placed in the middle and</w:t>
      </w:r>
      <w:r w:rsidRPr="003D2D75">
        <w:rPr>
          <w:iCs/>
        </w:rPr>
        <w:t xml:space="preserve"> serial number on the </w:t>
      </w:r>
      <w:r w:rsidRPr="003D2D75">
        <w:rPr>
          <w:rFonts w:hint="eastAsia"/>
          <w:iCs/>
        </w:rPr>
        <w:t>right. For example:</w:t>
      </w:r>
    </w:p>
    <w:p w14:paraId="28458743" w14:textId="4CFF4FE9" w:rsidR="00140D4E" w:rsidRPr="00EE3BF9" w:rsidRDefault="00140D4E" w:rsidP="00063418">
      <w:pPr>
        <w:wordWrap w:val="0"/>
        <w:jc w:val="both"/>
      </w:pPr>
      <w:proofErr w:type="gramStart"/>
      <w:r w:rsidRPr="00FB0A0B">
        <w:rPr>
          <w:rFonts w:hint="eastAsia"/>
          <w:i/>
        </w:rPr>
        <w:t>a</w:t>
      </w:r>
      <w:r w:rsidRPr="00FB0A0B">
        <w:rPr>
          <w:rFonts w:hint="eastAsia"/>
          <w:i/>
          <w:vertAlign w:val="superscript"/>
        </w:rPr>
        <w:t>2</w:t>
      </w:r>
      <w:proofErr w:type="gramEnd"/>
      <w:r w:rsidRPr="00FB0A0B">
        <w:rPr>
          <w:rFonts w:hint="eastAsia"/>
          <w:i/>
        </w:rPr>
        <w:t>+b</w:t>
      </w:r>
      <w:r w:rsidRPr="00FB0A0B">
        <w:rPr>
          <w:rFonts w:hint="eastAsia"/>
          <w:i/>
          <w:vertAlign w:val="superscript"/>
        </w:rPr>
        <w:t>2</w:t>
      </w:r>
      <w:r w:rsidRPr="00FB0A0B">
        <w:rPr>
          <w:rFonts w:hint="eastAsia"/>
          <w:i/>
        </w:rPr>
        <w:t>=c</w:t>
      </w:r>
      <w:r>
        <w:rPr>
          <w:rFonts w:hint="eastAsia"/>
          <w:i/>
          <w:vertAlign w:val="superscript"/>
        </w:rPr>
        <w:t>2</w:t>
      </w:r>
      <w:r w:rsidRPr="00F7180B">
        <w:fldChar w:fldCharType="begin"/>
      </w:r>
      <w:r w:rsidRPr="00F7180B">
        <w:instrText xml:space="preserve"> QUOTE </w:instrText>
      </w:r>
      <m:oMath>
        <m:r>
          <m:rPr>
            <m:sty m:val="p"/>
          </m:rPr>
          <w:rPr>
            <w:rFonts w:ascii="Cambria Math" w:hAnsi="Cambria Math" w:cs="Cambria Math"/>
          </w:rPr>
          <m:t>x=</m:t>
        </m:r>
        <m:f>
          <m:fPr>
            <m:ctrlPr>
              <w:rPr>
                <w:rFonts w:ascii="Cambria Math" w:hAnsi="Cambria Math"/>
              </w:rPr>
            </m:ctrlPr>
          </m:fPr>
          <m:num>
            <m:r>
              <m:rPr>
                <m:sty m:val="p"/>
              </m:rPr>
              <w:rPr>
                <w:rFonts w:ascii="Cambria Math" w:hAnsi="Cambria Math" w:cs="Cambria Math"/>
              </w:rPr>
              <m:t>-b±</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-4ac</m:t>
                </m:r>
              </m:e>
            </m:rad>
          </m:num>
          <m:den>
            <m:r>
              <m:rPr>
                <m:sty m:val="p"/>
              </m:rPr>
              <w:rPr>
                <w:rFonts w:ascii="Cambria Math" w:hAnsi="Cambria Math" w:cs="Cambria Math"/>
              </w:rPr>
              <m:t>2a</m:t>
            </m:r>
          </m:den>
        </m:f>
      </m:oMath>
      <w:r w:rsidRPr="00F7180B">
        <w:instrText xml:space="preserve"> </w:instrText>
      </w:r>
      <w:r w:rsidRPr="00F7180B">
        <w:fldChar w:fldCharType="separate"/>
      </w:r>
      <m:oMath>
        <m:r>
          <m:rPr>
            <m:sty m:val="p"/>
          </m:rPr>
          <w:rPr>
            <w:rFonts w:ascii="Cambria Math" w:hAnsi="Cambria Math" w:cs="Cambria Math"/>
          </w:rPr>
          <m:t>x=</m:t>
        </m:r>
        <m:f>
          <m:fPr>
            <m:ctrlPr>
              <w:rPr>
                <w:rFonts w:ascii="Cambria Math" w:hAnsi="Cambria Math"/>
              </w:rPr>
            </m:ctrlPr>
          </m:fPr>
          <m:num>
            <m:r>
              <m:rPr>
                <m:sty m:val="p"/>
              </m:rPr>
              <w:rPr>
                <w:rFonts w:ascii="Cambria Math" w:hAnsi="Cambria Math" w:cs="Cambria Math"/>
              </w:rPr>
              <m:t>-b±</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-4ac</m:t>
                </m:r>
              </m:e>
            </m:rad>
          </m:num>
          <m:den>
            <m:r>
              <m:rPr>
                <m:sty m:val="p"/>
              </m:rPr>
              <w:rPr>
                <w:rFonts w:ascii="Cambria Math" w:hAnsi="Cambria Math" w:cs="Cambria Math"/>
              </w:rPr>
              <m:t>2a</m:t>
            </m:r>
          </m:den>
        </m:f>
      </m:oMath>
      <w:r w:rsidRPr="00F7180B">
        <w:fldChar w:fldCharType="end"/>
      </w:r>
      <w:r>
        <w:rPr>
          <w:rFonts w:hint="eastAsia"/>
        </w:rPr>
        <w:t xml:space="preserve">                                      (1)</w:t>
      </w:r>
    </w:p>
    <w:p w14:paraId="0E62EE22" w14:textId="77777777" w:rsidR="00140D4E" w:rsidRPr="00813027" w:rsidRDefault="00140D4E" w:rsidP="00063418">
      <w:pPr>
        <w:spacing w:after="80" w:line="240" w:lineRule="exact"/>
        <w:jc w:val="both"/>
        <w:outlineLvl w:val="0"/>
        <w:rPr>
          <w:b/>
          <w:iCs/>
        </w:rPr>
      </w:pPr>
      <w:r>
        <w:rPr>
          <w:b/>
          <w:iCs/>
        </w:rPr>
        <w:t>4</w:t>
      </w:r>
      <w:r w:rsidRPr="00813027">
        <w:rPr>
          <w:b/>
          <w:iCs/>
        </w:rPr>
        <w:t>. Results</w:t>
      </w:r>
      <w:r>
        <w:rPr>
          <w:b/>
          <w:iCs/>
        </w:rPr>
        <w:t xml:space="preserve"> and D</w:t>
      </w:r>
      <w:r w:rsidRPr="00E60099">
        <w:rPr>
          <w:b/>
          <w:iCs/>
        </w:rPr>
        <w:t>iscussion</w:t>
      </w:r>
      <w:r>
        <w:rPr>
          <w:b/>
          <w:iCs/>
        </w:rPr>
        <w:t xml:space="preserve"> </w:t>
      </w:r>
    </w:p>
    <w:p w14:paraId="04564B33" w14:textId="77777777" w:rsidR="00140D4E" w:rsidRPr="00813027" w:rsidRDefault="00140D4E" w:rsidP="00063418">
      <w:pPr>
        <w:spacing w:after="80" w:line="240" w:lineRule="exact"/>
        <w:jc w:val="both"/>
        <w:rPr>
          <w:iCs/>
        </w:rPr>
      </w:pPr>
      <w:r w:rsidRPr="00813027">
        <w:rPr>
          <w:iCs/>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fmdmgs) when theory predicts large (or statistically significant) ones. Do not hide uncomfortable results by omission. Do not include individual scores or raw data with the </w:t>
      </w:r>
      <w:proofErr w:type="gramStart"/>
      <w:r w:rsidRPr="00813027">
        <w:rPr>
          <w:iCs/>
        </w:rPr>
        <w:t>exceptI.O</w:t>
      </w:r>
      <w:proofErr w:type="gramEnd"/>
      <w:r w:rsidRPr="00813027">
        <w:rPr>
          <w:iCs/>
        </w:rPr>
        <w:t xml:space="preserve"> n, f or example, of single-case designs or illustrative examples. In the spirit of data sharIng (encouraged by APA and other professional associations and sometimes required by funding agencies), raw data, including study characteristics and indivldual effect sizes used in a </w:t>
      </w:r>
      <w:proofErr w:type="gramStart"/>
      <w:r w:rsidRPr="00813027">
        <w:rPr>
          <w:iCs/>
        </w:rPr>
        <w:t>meta</w:t>
      </w:r>
      <w:proofErr w:type="gramEnd"/>
      <w:r w:rsidRPr="00813027">
        <w:rPr>
          <w:iCs/>
        </w:rPr>
        <w:t xml:space="preserve"> -analysis, can be made available on supplemental onhne archives.</w:t>
      </w:r>
    </w:p>
    <w:p w14:paraId="7D8F8385" w14:textId="77777777" w:rsidR="00140D4E" w:rsidRPr="00813027" w:rsidRDefault="00140D4E" w:rsidP="00063418">
      <w:pPr>
        <w:spacing w:after="80" w:line="240" w:lineRule="exact"/>
        <w:jc w:val="both"/>
        <w:outlineLvl w:val="0"/>
        <w:rPr>
          <w:i/>
          <w:iCs/>
        </w:rPr>
      </w:pPr>
      <w:r>
        <w:rPr>
          <w:i/>
          <w:iCs/>
        </w:rPr>
        <w:lastRenderedPageBreak/>
        <w:t>4</w:t>
      </w:r>
      <w:r w:rsidRPr="00813027">
        <w:rPr>
          <w:i/>
          <w:iCs/>
        </w:rPr>
        <w:t>.1</w:t>
      </w:r>
      <w:r w:rsidRPr="00813027">
        <w:rPr>
          <w:i/>
        </w:rPr>
        <w:t xml:space="preserve"> </w:t>
      </w:r>
      <w:r w:rsidRPr="00813027">
        <w:rPr>
          <w:i/>
          <w:iCs/>
        </w:rPr>
        <w:t>Recruitment</w:t>
      </w:r>
    </w:p>
    <w:p w14:paraId="05B574AA" w14:textId="77777777" w:rsidR="00140D4E" w:rsidRPr="00813027" w:rsidRDefault="00140D4E" w:rsidP="00063418">
      <w:pPr>
        <w:spacing w:after="80" w:line="240" w:lineRule="exact"/>
        <w:jc w:val="both"/>
        <w:rPr>
          <w:iCs/>
        </w:rPr>
      </w:pPr>
      <w:r w:rsidRPr="00813027">
        <w:rPr>
          <w:iCs/>
        </w:rPr>
        <w:t>Provide dates defining the periods of recruitment and follow-up and the pnmary sources of the potential subjects, where appropriate. If these dates differ by group, provide the values for each group.</w:t>
      </w:r>
    </w:p>
    <w:p w14:paraId="1D494E3D" w14:textId="77777777" w:rsidR="00140D4E" w:rsidRPr="00813027" w:rsidRDefault="00140D4E" w:rsidP="00063418">
      <w:pPr>
        <w:spacing w:after="80" w:line="240" w:lineRule="exact"/>
        <w:jc w:val="both"/>
        <w:outlineLvl w:val="0"/>
        <w:rPr>
          <w:i/>
          <w:iCs/>
        </w:rPr>
      </w:pPr>
      <w:r>
        <w:rPr>
          <w:i/>
          <w:iCs/>
        </w:rPr>
        <w:t>4</w:t>
      </w:r>
      <w:r w:rsidRPr="00813027">
        <w:rPr>
          <w:i/>
          <w:iCs/>
        </w:rPr>
        <w:t>.2</w:t>
      </w:r>
      <w:r w:rsidRPr="00813027">
        <w:rPr>
          <w:i/>
        </w:rPr>
        <w:t xml:space="preserve"> </w:t>
      </w:r>
      <w:r w:rsidRPr="00813027">
        <w:rPr>
          <w:i/>
          <w:iCs/>
        </w:rPr>
        <w:t>Statistics and Data Analysis</w:t>
      </w:r>
    </w:p>
    <w:p w14:paraId="204B41A5" w14:textId="77777777" w:rsidR="00140D4E" w:rsidRPr="00813027" w:rsidRDefault="00140D4E" w:rsidP="00063418">
      <w:pPr>
        <w:spacing w:after="80" w:line="240" w:lineRule="exact"/>
        <w:jc w:val="both"/>
        <w:rPr>
          <w:iCs/>
        </w:rPr>
      </w:pPr>
      <w:r w:rsidRPr="00813027">
        <w:rPr>
          <w:iCs/>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questiqns being asked and the nature of the data collected. The methods used must support their analytic burdens, including robustness to violations of the assumptions that underlie them, and they must provide clear, unequivocal insights into the data.</w:t>
      </w:r>
    </w:p>
    <w:p w14:paraId="0222155C" w14:textId="77777777" w:rsidR="00140D4E" w:rsidRPr="00813027" w:rsidRDefault="00140D4E" w:rsidP="00063418">
      <w:pPr>
        <w:spacing w:after="80" w:line="240" w:lineRule="exact"/>
        <w:jc w:val="both"/>
        <w:outlineLvl w:val="0"/>
        <w:rPr>
          <w:i/>
          <w:iCs/>
        </w:rPr>
      </w:pPr>
      <w:r>
        <w:rPr>
          <w:i/>
          <w:iCs/>
        </w:rPr>
        <w:t>4</w:t>
      </w:r>
      <w:r w:rsidRPr="00813027">
        <w:rPr>
          <w:i/>
          <w:iCs/>
        </w:rPr>
        <w:t>.3 Ancillary Analyses</w:t>
      </w:r>
    </w:p>
    <w:p w14:paraId="709A29A9" w14:textId="77777777" w:rsidR="00140D4E" w:rsidRPr="00813027" w:rsidRDefault="00140D4E" w:rsidP="00063418">
      <w:pPr>
        <w:spacing w:after="80" w:line="240" w:lineRule="exact"/>
        <w:jc w:val="both"/>
        <w:rPr>
          <w:iCs/>
        </w:rPr>
      </w:pPr>
      <w:r w:rsidRPr="00813027">
        <w:rPr>
          <w:iCs/>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14:paraId="653D1DEC" w14:textId="77777777" w:rsidR="00140D4E" w:rsidRPr="00813027" w:rsidRDefault="00140D4E" w:rsidP="00063418">
      <w:pPr>
        <w:spacing w:after="80" w:line="240" w:lineRule="exact"/>
        <w:jc w:val="both"/>
        <w:outlineLvl w:val="0"/>
        <w:rPr>
          <w:i/>
          <w:iCs/>
        </w:rPr>
      </w:pPr>
      <w:r>
        <w:rPr>
          <w:i/>
          <w:iCs/>
        </w:rPr>
        <w:t>4</w:t>
      </w:r>
      <w:r w:rsidRPr="00813027">
        <w:rPr>
          <w:i/>
          <w:iCs/>
        </w:rPr>
        <w:t>.4</w:t>
      </w:r>
      <w:r w:rsidRPr="00813027">
        <w:rPr>
          <w:i/>
        </w:rPr>
        <w:t xml:space="preserve"> </w:t>
      </w:r>
      <w:r w:rsidRPr="00813027">
        <w:rPr>
          <w:i/>
          <w:iCs/>
        </w:rPr>
        <w:t>Participant Flow</w:t>
      </w:r>
    </w:p>
    <w:p w14:paraId="74B1DC4B" w14:textId="77777777" w:rsidR="00140D4E" w:rsidRPr="00813027" w:rsidRDefault="00140D4E" w:rsidP="00063418">
      <w:pPr>
        <w:spacing w:after="80" w:line="240" w:lineRule="exact"/>
        <w:jc w:val="both"/>
        <w:rPr>
          <w:iCs/>
        </w:rPr>
      </w:pPr>
      <w:r w:rsidRPr="00813027">
        <w:rPr>
          <w:iCs/>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14:paraId="665D2939" w14:textId="77777777" w:rsidR="00140D4E" w:rsidRPr="00813027" w:rsidRDefault="00140D4E" w:rsidP="00063418">
      <w:pPr>
        <w:spacing w:after="80" w:line="240" w:lineRule="exact"/>
        <w:jc w:val="both"/>
        <w:outlineLvl w:val="0"/>
        <w:rPr>
          <w:i/>
          <w:iCs/>
        </w:rPr>
      </w:pPr>
      <w:r>
        <w:rPr>
          <w:i/>
          <w:iCs/>
        </w:rPr>
        <w:t>4</w:t>
      </w:r>
      <w:r w:rsidRPr="00813027">
        <w:rPr>
          <w:i/>
          <w:iCs/>
        </w:rPr>
        <w:t xml:space="preserve">.5 </w:t>
      </w:r>
      <w:proofErr w:type="gramStart"/>
      <w:r w:rsidRPr="00813027">
        <w:rPr>
          <w:i/>
          <w:iCs/>
        </w:rPr>
        <w:t>Intervention</w:t>
      </w:r>
      <w:proofErr w:type="gramEnd"/>
      <w:r w:rsidRPr="00813027">
        <w:rPr>
          <w:i/>
          <w:iCs/>
        </w:rPr>
        <w:t xml:space="preserve"> or Manipulation Fidelity </w:t>
      </w:r>
    </w:p>
    <w:p w14:paraId="1F0352D7" w14:textId="77777777" w:rsidR="00140D4E" w:rsidRPr="00813027" w:rsidRDefault="00140D4E" w:rsidP="00063418">
      <w:pPr>
        <w:spacing w:after="80" w:line="240" w:lineRule="exact"/>
        <w:jc w:val="both"/>
        <w:rPr>
          <w:iCs/>
        </w:rPr>
      </w:pPr>
      <w:r w:rsidRPr="00813027">
        <w:rPr>
          <w:iCs/>
        </w:rPr>
        <w:t xml:space="preserve">If interventions or experimental manipulations were used, provide evidence on whether they were delivered as intended. In basic experimental research, this might be the </w:t>
      </w:r>
      <w:proofErr w:type="gramStart"/>
      <w:r w:rsidRPr="00813027">
        <w:rPr>
          <w:iCs/>
        </w:rPr>
        <w:t>results</w:t>
      </w:r>
      <w:proofErr w:type="gramEnd"/>
      <w:r w:rsidRPr="00813027">
        <w:rPr>
          <w:iCs/>
        </w:rPr>
        <w:t xml:space="preserve"> of checks on the manipulation. In applied research, this might be, for example, records and observations of intervention delivery sessions and attendance records.</w:t>
      </w:r>
    </w:p>
    <w:p w14:paraId="5D8DC17E" w14:textId="77777777" w:rsidR="00140D4E" w:rsidRPr="00813027" w:rsidRDefault="00140D4E" w:rsidP="00063418">
      <w:pPr>
        <w:spacing w:after="80" w:line="240" w:lineRule="exact"/>
        <w:jc w:val="both"/>
        <w:outlineLvl w:val="0"/>
        <w:rPr>
          <w:i/>
          <w:iCs/>
        </w:rPr>
      </w:pPr>
      <w:r>
        <w:rPr>
          <w:i/>
          <w:iCs/>
        </w:rPr>
        <w:t>4</w:t>
      </w:r>
      <w:r w:rsidRPr="00813027">
        <w:rPr>
          <w:i/>
          <w:iCs/>
        </w:rPr>
        <w:t>.6</w:t>
      </w:r>
      <w:r w:rsidRPr="00813027">
        <w:rPr>
          <w:i/>
        </w:rPr>
        <w:t xml:space="preserve"> </w:t>
      </w:r>
      <w:r w:rsidRPr="00813027">
        <w:rPr>
          <w:i/>
          <w:iCs/>
        </w:rPr>
        <w:t>Baseline Data</w:t>
      </w:r>
    </w:p>
    <w:p w14:paraId="2244F23D" w14:textId="77777777" w:rsidR="00140D4E" w:rsidRPr="003D023F" w:rsidRDefault="00140D4E" w:rsidP="00063418">
      <w:pPr>
        <w:spacing w:after="80" w:line="240" w:lineRule="exact"/>
        <w:jc w:val="both"/>
        <w:rPr>
          <w:iCs/>
        </w:rPr>
      </w:pPr>
      <w:r w:rsidRPr="003D023F">
        <w:rPr>
          <w:iCs/>
        </w:rPr>
        <w:t>Be sure that baseline demographic and/or clinical characteristics of each group are provided.</w:t>
      </w:r>
    </w:p>
    <w:p w14:paraId="4A0DE47A" w14:textId="77777777" w:rsidR="00140D4E" w:rsidRPr="003D023F" w:rsidRDefault="00140D4E" w:rsidP="00063418">
      <w:pPr>
        <w:spacing w:after="80" w:line="240" w:lineRule="exact"/>
        <w:jc w:val="both"/>
        <w:outlineLvl w:val="0"/>
        <w:rPr>
          <w:iCs/>
        </w:rPr>
      </w:pPr>
      <w:r>
        <w:rPr>
          <w:iCs/>
        </w:rPr>
        <w:t>4</w:t>
      </w:r>
      <w:r w:rsidRPr="003D023F">
        <w:rPr>
          <w:iCs/>
        </w:rPr>
        <w:t>.</w:t>
      </w:r>
      <w:r w:rsidRPr="003D023F">
        <w:rPr>
          <w:rFonts w:hint="eastAsia"/>
          <w:iCs/>
        </w:rPr>
        <w:t>6.1</w:t>
      </w:r>
      <w:r w:rsidRPr="003D023F">
        <w:rPr>
          <w:iCs/>
        </w:rPr>
        <w:t xml:space="preserve"> Statistics and Data Analysis </w:t>
      </w:r>
    </w:p>
    <w:p w14:paraId="1202FFC1" w14:textId="77777777" w:rsidR="00140D4E" w:rsidRPr="003D023F" w:rsidRDefault="00140D4E" w:rsidP="00063418">
      <w:pPr>
        <w:spacing w:after="80" w:line="240" w:lineRule="exact"/>
        <w:jc w:val="both"/>
        <w:rPr>
          <w:iCs/>
        </w:rPr>
      </w:pPr>
      <w:r w:rsidRPr="003D023F">
        <w:rPr>
          <w:iCs/>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14:paraId="181A4404" w14:textId="77777777" w:rsidR="00140D4E" w:rsidRPr="003D023F" w:rsidRDefault="00140D4E" w:rsidP="00063418">
      <w:pPr>
        <w:spacing w:after="80" w:line="240" w:lineRule="exact"/>
        <w:jc w:val="both"/>
        <w:outlineLvl w:val="0"/>
        <w:rPr>
          <w:iCs/>
        </w:rPr>
      </w:pPr>
      <w:r>
        <w:rPr>
          <w:iCs/>
        </w:rPr>
        <w:t>4</w:t>
      </w:r>
      <w:r w:rsidRPr="003D023F">
        <w:rPr>
          <w:rFonts w:hint="eastAsia"/>
          <w:iCs/>
        </w:rPr>
        <w:t>.6.2</w:t>
      </w:r>
      <w:r w:rsidRPr="003D023F">
        <w:rPr>
          <w:iCs/>
        </w:rPr>
        <w:t xml:space="preserve"> Adverse Events </w:t>
      </w:r>
    </w:p>
    <w:p w14:paraId="42B00A12" w14:textId="77777777" w:rsidR="00140D4E" w:rsidRPr="00813027" w:rsidRDefault="00140D4E" w:rsidP="00063418">
      <w:pPr>
        <w:spacing w:after="80" w:line="240" w:lineRule="exact"/>
        <w:jc w:val="both"/>
        <w:rPr>
          <w:iCs/>
        </w:rPr>
      </w:pPr>
      <w:r w:rsidRPr="00813027">
        <w:rPr>
          <w:iCs/>
        </w:rPr>
        <w:t xml:space="preserve">If interventions were studied, detail </w:t>
      </w:r>
      <w:proofErr w:type="gramStart"/>
      <w:r w:rsidRPr="00813027">
        <w:rPr>
          <w:iCs/>
        </w:rPr>
        <w:t>all important</w:t>
      </w:r>
      <w:proofErr w:type="gramEnd"/>
      <w:r w:rsidRPr="00813027">
        <w:rPr>
          <w:iCs/>
        </w:rPr>
        <w:t xml:space="preserve"> adverse events (events with serious consequences) and/or side effects in each intervention group. </w:t>
      </w:r>
    </w:p>
    <w:p w14:paraId="767F2C5A" w14:textId="77777777" w:rsidR="00140D4E" w:rsidRPr="00813027" w:rsidRDefault="00140D4E" w:rsidP="00063418">
      <w:pPr>
        <w:spacing w:after="80" w:line="240" w:lineRule="exact"/>
        <w:jc w:val="both"/>
        <w:rPr>
          <w:szCs w:val="22"/>
        </w:rPr>
      </w:pPr>
    </w:p>
    <w:p w14:paraId="07D57468" w14:textId="77777777" w:rsidR="00140D4E" w:rsidRPr="00813027" w:rsidRDefault="00140D4E" w:rsidP="00063418">
      <w:pPr>
        <w:spacing w:after="80" w:line="240" w:lineRule="exact"/>
        <w:jc w:val="both"/>
        <w:outlineLvl w:val="0"/>
        <w:rPr>
          <w:szCs w:val="22"/>
        </w:rPr>
      </w:pPr>
      <w:r>
        <w:rPr>
          <w:szCs w:val="22"/>
        </w:rPr>
        <w:t xml:space="preserve">     </w:t>
      </w:r>
      <w:r w:rsidRPr="00813027">
        <w:rPr>
          <w:szCs w:val="22"/>
        </w:rPr>
        <w:t>Table 1. Table title (this is an example of table 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140D4E" w:rsidRPr="00813027" w14:paraId="03C5D2CB" w14:textId="77777777" w:rsidTr="00140D4E">
        <w:trPr>
          <w:jc w:val="center"/>
        </w:trPr>
        <w:tc>
          <w:tcPr>
            <w:tcW w:w="2523" w:type="dxa"/>
            <w:tcBorders>
              <w:top w:val="single" w:sz="4" w:space="0" w:color="auto"/>
              <w:bottom w:val="single" w:sz="4" w:space="0" w:color="auto"/>
            </w:tcBorders>
          </w:tcPr>
          <w:p w14:paraId="22DF6910" w14:textId="77777777" w:rsidR="00140D4E" w:rsidRPr="00813027" w:rsidRDefault="00140D4E" w:rsidP="00063418">
            <w:pPr>
              <w:spacing w:line="280" w:lineRule="exact"/>
              <w:jc w:val="both"/>
              <w:rPr>
                <w:szCs w:val="22"/>
              </w:rPr>
            </w:pPr>
          </w:p>
        </w:tc>
        <w:tc>
          <w:tcPr>
            <w:tcW w:w="1798" w:type="dxa"/>
            <w:tcBorders>
              <w:top w:val="single" w:sz="4" w:space="0" w:color="auto"/>
              <w:bottom w:val="single" w:sz="4" w:space="0" w:color="auto"/>
            </w:tcBorders>
          </w:tcPr>
          <w:p w14:paraId="6FCE55E3" w14:textId="77777777" w:rsidR="00140D4E" w:rsidRPr="00813027" w:rsidRDefault="00140D4E" w:rsidP="00063418">
            <w:pPr>
              <w:spacing w:line="280" w:lineRule="exact"/>
              <w:jc w:val="both"/>
              <w:rPr>
                <w:szCs w:val="22"/>
              </w:rPr>
            </w:pPr>
            <w:r w:rsidRPr="00813027">
              <w:rPr>
                <w:szCs w:val="22"/>
              </w:rPr>
              <w:t xml:space="preserve">Total capital stock </w:t>
            </w:r>
          </w:p>
        </w:tc>
        <w:tc>
          <w:tcPr>
            <w:tcW w:w="2328" w:type="dxa"/>
            <w:tcBorders>
              <w:top w:val="single" w:sz="4" w:space="0" w:color="auto"/>
              <w:bottom w:val="single" w:sz="4" w:space="0" w:color="auto"/>
            </w:tcBorders>
          </w:tcPr>
          <w:p w14:paraId="59C1E5D1" w14:textId="77777777" w:rsidR="00140D4E" w:rsidRPr="00813027" w:rsidRDefault="00140D4E" w:rsidP="00063418">
            <w:pPr>
              <w:spacing w:line="280" w:lineRule="exact"/>
              <w:jc w:val="both"/>
              <w:rPr>
                <w:szCs w:val="22"/>
              </w:rPr>
            </w:pPr>
            <w:r w:rsidRPr="00813027">
              <w:rPr>
                <w:szCs w:val="22"/>
              </w:rPr>
              <w:t xml:space="preserve">Income of main business </w:t>
            </w:r>
          </w:p>
        </w:tc>
        <w:tc>
          <w:tcPr>
            <w:tcW w:w="1275" w:type="dxa"/>
            <w:tcBorders>
              <w:top w:val="single" w:sz="4" w:space="0" w:color="auto"/>
              <w:bottom w:val="single" w:sz="4" w:space="0" w:color="auto"/>
            </w:tcBorders>
          </w:tcPr>
          <w:p w14:paraId="7E9A629B" w14:textId="77777777" w:rsidR="00140D4E" w:rsidRPr="00813027" w:rsidRDefault="00140D4E" w:rsidP="00063418">
            <w:pPr>
              <w:spacing w:line="280" w:lineRule="exact"/>
              <w:jc w:val="both"/>
              <w:rPr>
                <w:szCs w:val="22"/>
              </w:rPr>
            </w:pPr>
            <w:r w:rsidRPr="00813027">
              <w:rPr>
                <w:szCs w:val="22"/>
              </w:rPr>
              <w:t>Total assets</w:t>
            </w:r>
          </w:p>
        </w:tc>
      </w:tr>
      <w:tr w:rsidR="00140D4E" w:rsidRPr="00813027" w14:paraId="566BE36F" w14:textId="77777777" w:rsidTr="00140D4E">
        <w:trPr>
          <w:jc w:val="center"/>
        </w:trPr>
        <w:tc>
          <w:tcPr>
            <w:tcW w:w="2523" w:type="dxa"/>
            <w:tcBorders>
              <w:top w:val="single" w:sz="4" w:space="0" w:color="auto"/>
            </w:tcBorders>
          </w:tcPr>
          <w:p w14:paraId="57345A3C" w14:textId="77777777" w:rsidR="00140D4E" w:rsidRPr="00813027" w:rsidRDefault="00140D4E" w:rsidP="00063418">
            <w:pPr>
              <w:spacing w:line="280" w:lineRule="exact"/>
              <w:jc w:val="both"/>
              <w:rPr>
                <w:szCs w:val="22"/>
              </w:rPr>
            </w:pPr>
            <w:r w:rsidRPr="00813027">
              <w:rPr>
                <w:szCs w:val="22"/>
              </w:rPr>
              <w:t>Pudong Development Bank</w:t>
            </w:r>
          </w:p>
        </w:tc>
        <w:tc>
          <w:tcPr>
            <w:tcW w:w="1798" w:type="dxa"/>
            <w:tcBorders>
              <w:top w:val="single" w:sz="4" w:space="0" w:color="auto"/>
            </w:tcBorders>
          </w:tcPr>
          <w:p w14:paraId="0E769B3F" w14:textId="77777777" w:rsidR="00140D4E" w:rsidRPr="00813027" w:rsidRDefault="00140D4E" w:rsidP="00063418">
            <w:pPr>
              <w:tabs>
                <w:tab w:val="decimal" w:pos="916"/>
              </w:tabs>
              <w:spacing w:line="280" w:lineRule="exact"/>
              <w:jc w:val="both"/>
              <w:rPr>
                <w:szCs w:val="22"/>
                <w:lang w:val="en-GB"/>
              </w:rPr>
            </w:pPr>
            <w:r w:rsidRPr="00813027">
              <w:rPr>
                <w:szCs w:val="22"/>
                <w:lang w:val="en-GB"/>
              </w:rPr>
              <w:t>39.2</w:t>
            </w:r>
          </w:p>
        </w:tc>
        <w:tc>
          <w:tcPr>
            <w:tcW w:w="2328" w:type="dxa"/>
            <w:tcBorders>
              <w:top w:val="single" w:sz="4" w:space="0" w:color="auto"/>
            </w:tcBorders>
          </w:tcPr>
          <w:p w14:paraId="772E857E" w14:textId="77777777" w:rsidR="00140D4E" w:rsidRPr="00813027" w:rsidRDefault="00140D4E" w:rsidP="00063418">
            <w:pPr>
              <w:tabs>
                <w:tab w:val="decimal" w:pos="916"/>
              </w:tabs>
              <w:spacing w:line="280" w:lineRule="exact"/>
              <w:jc w:val="both"/>
              <w:rPr>
                <w:szCs w:val="22"/>
                <w:lang w:val="en-GB"/>
              </w:rPr>
            </w:pPr>
            <w:r w:rsidRPr="00813027">
              <w:rPr>
                <w:szCs w:val="22"/>
                <w:lang w:val="en-GB"/>
              </w:rPr>
              <w:t>214.7</w:t>
            </w:r>
          </w:p>
        </w:tc>
        <w:tc>
          <w:tcPr>
            <w:tcW w:w="1275" w:type="dxa"/>
            <w:tcBorders>
              <w:top w:val="single" w:sz="4" w:space="0" w:color="auto"/>
            </w:tcBorders>
          </w:tcPr>
          <w:p w14:paraId="4EC42929" w14:textId="77777777" w:rsidR="00140D4E" w:rsidRPr="00813027" w:rsidRDefault="00140D4E" w:rsidP="00063418">
            <w:pPr>
              <w:tabs>
                <w:tab w:val="decimal" w:pos="916"/>
              </w:tabs>
              <w:spacing w:line="280" w:lineRule="exact"/>
              <w:jc w:val="both"/>
              <w:rPr>
                <w:szCs w:val="22"/>
                <w:lang w:val="en-GB"/>
              </w:rPr>
            </w:pPr>
            <w:r w:rsidRPr="00813027">
              <w:rPr>
                <w:szCs w:val="22"/>
                <w:lang w:val="en-GB"/>
              </w:rPr>
              <w:t>5730.7</w:t>
            </w:r>
          </w:p>
        </w:tc>
      </w:tr>
      <w:tr w:rsidR="00140D4E" w:rsidRPr="00813027" w14:paraId="7EAACE6C" w14:textId="77777777" w:rsidTr="00140D4E">
        <w:trPr>
          <w:jc w:val="center"/>
        </w:trPr>
        <w:tc>
          <w:tcPr>
            <w:tcW w:w="2523" w:type="dxa"/>
          </w:tcPr>
          <w:p w14:paraId="0400F57D" w14:textId="77777777" w:rsidR="00140D4E" w:rsidRPr="00813027" w:rsidRDefault="00140D4E" w:rsidP="00063418">
            <w:pPr>
              <w:spacing w:line="280" w:lineRule="exact"/>
              <w:jc w:val="both"/>
              <w:rPr>
                <w:szCs w:val="22"/>
                <w:lang w:val="en-GB"/>
              </w:rPr>
            </w:pPr>
            <w:r w:rsidRPr="00813027">
              <w:rPr>
                <w:szCs w:val="22"/>
                <w:lang w:val="en-GB"/>
              </w:rPr>
              <w:t>Bank of China</w:t>
            </w:r>
          </w:p>
        </w:tc>
        <w:tc>
          <w:tcPr>
            <w:tcW w:w="1798" w:type="dxa"/>
          </w:tcPr>
          <w:p w14:paraId="33D67FEC" w14:textId="77777777" w:rsidR="00140D4E" w:rsidRPr="00813027" w:rsidRDefault="00140D4E" w:rsidP="00063418">
            <w:pPr>
              <w:tabs>
                <w:tab w:val="decimal" w:pos="916"/>
              </w:tabs>
              <w:spacing w:line="280" w:lineRule="exact"/>
              <w:jc w:val="both"/>
              <w:rPr>
                <w:szCs w:val="22"/>
                <w:lang w:val="en-GB"/>
              </w:rPr>
            </w:pPr>
            <w:r w:rsidRPr="00813027">
              <w:rPr>
                <w:szCs w:val="22"/>
                <w:lang w:val="en-GB"/>
              </w:rPr>
              <w:t>459.4</w:t>
            </w:r>
          </w:p>
        </w:tc>
        <w:tc>
          <w:tcPr>
            <w:tcW w:w="2328" w:type="dxa"/>
          </w:tcPr>
          <w:p w14:paraId="46F64D76" w14:textId="77777777" w:rsidR="00140D4E" w:rsidRPr="00813027" w:rsidRDefault="00140D4E" w:rsidP="00063418">
            <w:pPr>
              <w:tabs>
                <w:tab w:val="decimal" w:pos="916"/>
              </w:tabs>
              <w:spacing w:line="280" w:lineRule="exact"/>
              <w:jc w:val="both"/>
              <w:rPr>
                <w:szCs w:val="22"/>
                <w:lang w:val="en-GB"/>
              </w:rPr>
            </w:pPr>
            <w:r w:rsidRPr="00813027">
              <w:rPr>
                <w:szCs w:val="22"/>
                <w:lang w:val="en-GB"/>
              </w:rPr>
              <w:t>3345.7</w:t>
            </w:r>
          </w:p>
        </w:tc>
        <w:tc>
          <w:tcPr>
            <w:tcW w:w="1275" w:type="dxa"/>
          </w:tcPr>
          <w:p w14:paraId="720681B4" w14:textId="77777777" w:rsidR="00140D4E" w:rsidRPr="00813027" w:rsidRDefault="00140D4E" w:rsidP="00063418">
            <w:pPr>
              <w:tabs>
                <w:tab w:val="decimal" w:pos="916"/>
              </w:tabs>
              <w:spacing w:line="280" w:lineRule="exact"/>
              <w:jc w:val="both"/>
              <w:rPr>
                <w:szCs w:val="22"/>
                <w:lang w:val="en-GB"/>
              </w:rPr>
            </w:pPr>
            <w:r w:rsidRPr="00813027">
              <w:rPr>
                <w:szCs w:val="22"/>
                <w:lang w:val="en-GB"/>
              </w:rPr>
              <w:t>59876.9</w:t>
            </w:r>
          </w:p>
        </w:tc>
      </w:tr>
    </w:tbl>
    <w:p w14:paraId="79BE0522" w14:textId="77777777" w:rsidR="00140D4E" w:rsidRDefault="00140D4E" w:rsidP="00063418">
      <w:pPr>
        <w:spacing w:after="80" w:line="240" w:lineRule="exact"/>
        <w:jc w:val="both"/>
        <w:rPr>
          <w:lang w:val="en-GB"/>
        </w:rPr>
      </w:pPr>
    </w:p>
    <w:p w14:paraId="09D7EBF5" w14:textId="77777777" w:rsidR="00140D4E" w:rsidRPr="00813027" w:rsidRDefault="00140D4E" w:rsidP="00063418">
      <w:pPr>
        <w:spacing w:after="80" w:line="240" w:lineRule="exact"/>
        <w:jc w:val="both"/>
      </w:pPr>
      <w:r w:rsidRPr="00813027">
        <w:rPr>
          <w:lang w:val="en-GB"/>
        </w:rPr>
        <w:t xml:space="preserve">Discription: </w:t>
      </w:r>
      <w:r w:rsidRPr="00813027">
        <w:t>Place table caption in front of table body and description below the table body. Avoid vertical rules. Be sparing in the use of tables and ensure that the data presented in tables do not duplicate results described elsewhere in the article</w:t>
      </w:r>
      <w:r w:rsidRPr="00813027">
        <w:rPr>
          <w:lang w:val="en-GB"/>
        </w:rPr>
        <w:t>.</w:t>
      </w:r>
    </w:p>
    <w:p w14:paraId="3B83BA32" w14:textId="20EC5E65" w:rsidR="00140D4E" w:rsidRPr="00813027" w:rsidRDefault="00140D4E" w:rsidP="00063418">
      <w:pPr>
        <w:tabs>
          <w:tab w:val="left" w:pos="3555"/>
        </w:tabs>
        <w:spacing w:after="80"/>
        <w:jc w:val="both"/>
        <w:rPr>
          <w:lang w:val="sv-SE"/>
        </w:rPr>
      </w:pPr>
      <w:r>
        <w:rPr>
          <w:noProof/>
        </w:rPr>
        <w:lastRenderedPageBreak/>
        <w:drawing>
          <wp:inline distT="0" distB="0" distL="0" distR="0" wp14:anchorId="3CD51C1B" wp14:editId="50993753">
            <wp:extent cx="3037840" cy="1818640"/>
            <wp:effectExtent l="0" t="0" r="10160" b="10160"/>
            <wp:docPr id="6"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3037840" cy="1818640"/>
                    </a:xfrm>
                    <a:prstGeom prst="rect">
                      <a:avLst/>
                    </a:prstGeom>
                    <a:noFill/>
                    <a:ln>
                      <a:noFill/>
                    </a:ln>
                  </pic:spPr>
                </pic:pic>
              </a:graphicData>
            </a:graphic>
          </wp:inline>
        </w:drawing>
      </w:r>
    </w:p>
    <w:p w14:paraId="478ADFBD" w14:textId="77777777" w:rsidR="00140D4E" w:rsidRPr="00813027" w:rsidRDefault="00140D4E" w:rsidP="00063418">
      <w:pPr>
        <w:spacing w:after="80" w:line="240" w:lineRule="exact"/>
        <w:jc w:val="both"/>
        <w:outlineLvl w:val="0"/>
        <w:rPr>
          <w:lang w:val="en-GB"/>
        </w:rPr>
      </w:pPr>
      <w:r w:rsidRPr="00813027">
        <w:rPr>
          <w:szCs w:val="22"/>
        </w:rPr>
        <w:t>Figure 1. Figure title (This is an example of figure 1)</w:t>
      </w:r>
    </w:p>
    <w:p w14:paraId="35B62BC1" w14:textId="77777777" w:rsidR="00140D4E" w:rsidRDefault="00140D4E" w:rsidP="00063418">
      <w:pPr>
        <w:spacing w:after="80" w:line="240" w:lineRule="exact"/>
        <w:jc w:val="both"/>
      </w:pPr>
      <w:r w:rsidRPr="00813027">
        <w:t xml:space="preserve">Description: Number figures consecutively in accordance with their appearance in the text. </w:t>
      </w:r>
      <w:proofErr w:type="gramStart"/>
      <w:r w:rsidRPr="00813027">
        <w:t>Place figures caption and description below the figure body.</w:t>
      </w:r>
      <w:proofErr w:type="gramEnd"/>
      <w:r w:rsidRPr="00813027">
        <w:t xml:space="preserve"> (Resolution: 300 dpi).</w:t>
      </w:r>
    </w:p>
    <w:p w14:paraId="28B959A4" w14:textId="77777777" w:rsidR="00140D4E" w:rsidRPr="00813027" w:rsidRDefault="00140D4E" w:rsidP="00063418">
      <w:pPr>
        <w:spacing w:after="80" w:line="240" w:lineRule="exact"/>
        <w:jc w:val="both"/>
        <w:rPr>
          <w:iCs/>
        </w:rPr>
      </w:pPr>
    </w:p>
    <w:p w14:paraId="69B0A9D7" w14:textId="77777777" w:rsidR="00140D4E" w:rsidRPr="00E60099" w:rsidRDefault="00140D4E" w:rsidP="00063418">
      <w:pPr>
        <w:spacing w:after="80" w:line="240" w:lineRule="exact"/>
        <w:jc w:val="both"/>
        <w:rPr>
          <w:bCs/>
          <w:i/>
        </w:rPr>
      </w:pPr>
      <w:r>
        <w:rPr>
          <w:bCs/>
          <w:i/>
        </w:rPr>
        <w:t>4</w:t>
      </w:r>
      <w:r w:rsidRPr="00E60099">
        <w:rPr>
          <w:bCs/>
          <w:i/>
        </w:rPr>
        <w:t xml:space="preserve">.7 Discussion </w:t>
      </w:r>
    </w:p>
    <w:p w14:paraId="39707EF6" w14:textId="77777777" w:rsidR="00140D4E" w:rsidRPr="00813027" w:rsidRDefault="00140D4E" w:rsidP="00063418">
      <w:pPr>
        <w:spacing w:after="80" w:line="240" w:lineRule="exact"/>
        <w:jc w:val="both"/>
        <w:rPr>
          <w:iCs/>
        </w:rPr>
      </w:pPr>
      <w:r w:rsidRPr="00813027">
        <w:rPr>
          <w:iCs/>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14:paraId="2BC385C0" w14:textId="77777777" w:rsidR="00140D4E" w:rsidRPr="00813027" w:rsidRDefault="00140D4E" w:rsidP="00063418">
      <w:pPr>
        <w:spacing w:after="80" w:line="240" w:lineRule="exact"/>
        <w:jc w:val="both"/>
        <w:rPr>
          <w:iCs/>
        </w:rPr>
      </w:pPr>
      <w:r w:rsidRPr="00813027">
        <w:rPr>
          <w:iCs/>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14:paraId="06EEDD30" w14:textId="77777777" w:rsidR="00140D4E" w:rsidRPr="00813027" w:rsidRDefault="00140D4E" w:rsidP="00063418">
      <w:pPr>
        <w:spacing w:after="80" w:line="240" w:lineRule="exact"/>
        <w:jc w:val="both"/>
        <w:rPr>
          <w:iCs/>
        </w:rPr>
      </w:pPr>
      <w:r w:rsidRPr="00813027">
        <w:rPr>
          <w:iCs/>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w:t>
      </w:r>
      <w:r w:rsidRPr="00813027">
        <w:t xml:space="preserve"> </w:t>
      </w:r>
      <w:r w:rsidRPr="00813027">
        <w:rPr>
          <w:iCs/>
        </w:rPr>
        <w:t>ulation was implemented in the study, that is, any differences between the manipulation as planned and as implemented.</w:t>
      </w:r>
    </w:p>
    <w:p w14:paraId="14A82407" w14:textId="77777777" w:rsidR="00140D4E" w:rsidRPr="00813027" w:rsidRDefault="00140D4E" w:rsidP="00063418">
      <w:pPr>
        <w:spacing w:after="80" w:line="240" w:lineRule="exact"/>
        <w:jc w:val="both"/>
        <w:rPr>
          <w:iCs/>
        </w:rPr>
      </w:pPr>
      <w:r w:rsidRPr="00813027">
        <w:rPr>
          <w:iCs/>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14:paraId="117ACCC1" w14:textId="77777777" w:rsidR="00140D4E" w:rsidRPr="00813027" w:rsidRDefault="00140D4E" w:rsidP="00063418">
      <w:pPr>
        <w:spacing w:after="80" w:line="240" w:lineRule="exact"/>
        <w:jc w:val="both"/>
        <w:rPr>
          <w:iCs/>
        </w:rPr>
      </w:pPr>
      <w:r w:rsidRPr="00813027">
        <w:rPr>
          <w:iCs/>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14:paraId="2F0DC209" w14:textId="77777777" w:rsidR="00140D4E" w:rsidRPr="00813027" w:rsidRDefault="00140D4E" w:rsidP="00063418">
      <w:pPr>
        <w:spacing w:after="80" w:line="240" w:lineRule="exact"/>
        <w:jc w:val="both"/>
        <w:rPr>
          <w:iCs/>
        </w:rPr>
      </w:pPr>
      <w:r w:rsidRPr="00813027">
        <w:rPr>
          <w:iCs/>
        </w:rPr>
        <w:t>You may also consider the following issues:</w:t>
      </w:r>
    </w:p>
    <w:p w14:paraId="3DD99668" w14:textId="77777777" w:rsidR="00140D4E" w:rsidRPr="00813027" w:rsidRDefault="00140D4E" w:rsidP="00063418">
      <w:pPr>
        <w:widowControl w:val="0"/>
        <w:numPr>
          <w:ilvl w:val="0"/>
          <w:numId w:val="24"/>
        </w:numPr>
        <w:spacing w:after="80" w:line="240" w:lineRule="exact"/>
        <w:jc w:val="both"/>
        <w:rPr>
          <w:iCs/>
        </w:rPr>
      </w:pPr>
      <w:r w:rsidRPr="00813027">
        <w:rPr>
          <w:iCs/>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14:paraId="5F6BE407" w14:textId="77777777" w:rsidR="00140D4E" w:rsidRPr="00140861" w:rsidRDefault="00140D4E" w:rsidP="00063418">
      <w:pPr>
        <w:widowControl w:val="0"/>
        <w:numPr>
          <w:ilvl w:val="0"/>
          <w:numId w:val="24"/>
        </w:numPr>
        <w:spacing w:after="80" w:line="240" w:lineRule="exact"/>
        <w:jc w:val="both"/>
        <w:rPr>
          <w:iCs/>
        </w:rPr>
      </w:pPr>
      <w:r w:rsidRPr="00813027">
        <w:rPr>
          <w:iCs/>
        </w:rPr>
        <w:lastRenderedPageBreak/>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14:paraId="4917CEFD" w14:textId="77777777" w:rsidR="00140D4E" w:rsidRPr="00140861" w:rsidRDefault="00140D4E" w:rsidP="00063418">
      <w:pPr>
        <w:spacing w:after="80" w:line="240" w:lineRule="exact"/>
        <w:jc w:val="both"/>
        <w:rPr>
          <w:b/>
          <w:bCs/>
        </w:rPr>
      </w:pPr>
      <w:r w:rsidRPr="00140861">
        <w:rPr>
          <w:b/>
          <w:bCs/>
        </w:rPr>
        <w:t xml:space="preserve">5. Conclusuion </w:t>
      </w:r>
    </w:p>
    <w:p w14:paraId="316C8FB6" w14:textId="77777777" w:rsidR="00140D4E" w:rsidRDefault="00140D4E" w:rsidP="00063418">
      <w:pPr>
        <w:spacing w:after="80" w:line="240" w:lineRule="exact"/>
        <w:jc w:val="both"/>
      </w:pPr>
      <w:r w:rsidRPr="00A60877">
        <w:t>This section can conclude the study, recapitulate the main findings, describe the implications of the results, and make some suggestions and recommendation. You may specifically want to:</w:t>
      </w:r>
    </w:p>
    <w:p w14:paraId="2CD1FDC1" w14:textId="77777777" w:rsidR="00140D4E" w:rsidRDefault="00140D4E" w:rsidP="00063418">
      <w:pPr>
        <w:widowControl w:val="0"/>
        <w:numPr>
          <w:ilvl w:val="0"/>
          <w:numId w:val="23"/>
        </w:numPr>
        <w:spacing w:after="80" w:line="240" w:lineRule="exact"/>
        <w:jc w:val="both"/>
      </w:pPr>
      <w:proofErr w:type="gramStart"/>
      <w:r w:rsidRPr="00A60877">
        <w:t>Summarize  your</w:t>
      </w:r>
      <w:proofErr w:type="gramEnd"/>
      <w:r w:rsidRPr="00A60877">
        <w:t xml:space="preserve">  Study: You  will provide  a  summary  of  the  whole  study—but  not  just  a  summary of the results.  </w:t>
      </w:r>
    </w:p>
    <w:p w14:paraId="0F009747" w14:textId="77777777" w:rsidR="00140D4E" w:rsidRDefault="00140D4E" w:rsidP="00063418">
      <w:pPr>
        <w:widowControl w:val="0"/>
        <w:numPr>
          <w:ilvl w:val="0"/>
          <w:numId w:val="23"/>
        </w:numPr>
        <w:spacing w:after="80" w:line="240" w:lineRule="exact"/>
        <w:jc w:val="both"/>
      </w:pPr>
      <w:r w:rsidRPr="00A60877">
        <w:t xml:space="preserve">Evaluate your Study: Judge your study in term of its significance, limitations, delimitations, generalizability, novelty, strengths, and weaknesses. Do this by:  </w:t>
      </w:r>
    </w:p>
    <w:p w14:paraId="24B8412E" w14:textId="77777777" w:rsidR="00140D4E" w:rsidRDefault="00140D4E" w:rsidP="00063418">
      <w:pPr>
        <w:spacing w:after="80" w:line="240" w:lineRule="exact"/>
        <w:ind w:left="720"/>
        <w:jc w:val="both"/>
      </w:pPr>
      <w:r w:rsidRPr="00A60877">
        <w:t>1. Indicating limitations,</w:t>
      </w:r>
    </w:p>
    <w:p w14:paraId="4BA95901" w14:textId="77777777" w:rsidR="00140D4E" w:rsidRDefault="00140D4E" w:rsidP="00063418">
      <w:pPr>
        <w:spacing w:after="80" w:line="240" w:lineRule="exact"/>
        <w:ind w:left="720"/>
        <w:jc w:val="both"/>
      </w:pPr>
      <w:r>
        <w:t xml:space="preserve">2. </w:t>
      </w:r>
      <w:r w:rsidRPr="00A60877">
        <w:t xml:space="preserve">Indicating significance/advantage, and/or </w:t>
      </w:r>
    </w:p>
    <w:p w14:paraId="3AC8464B" w14:textId="77777777" w:rsidR="00140D4E" w:rsidRPr="00A60877" w:rsidRDefault="00140D4E" w:rsidP="00063418">
      <w:pPr>
        <w:spacing w:after="80" w:line="240" w:lineRule="exact"/>
        <w:ind w:left="720"/>
        <w:jc w:val="both"/>
      </w:pPr>
      <w:r w:rsidRPr="00A60877">
        <w:t>3.</w:t>
      </w:r>
      <w:r>
        <w:t xml:space="preserve"> </w:t>
      </w:r>
      <w:r w:rsidRPr="00A60877">
        <w:t>Evaluating methodology</w:t>
      </w:r>
    </w:p>
    <w:p w14:paraId="303D774D" w14:textId="77777777" w:rsidR="00140D4E" w:rsidRDefault="00140D4E" w:rsidP="00063418">
      <w:pPr>
        <w:widowControl w:val="0"/>
        <w:numPr>
          <w:ilvl w:val="0"/>
          <w:numId w:val="23"/>
        </w:numPr>
        <w:spacing w:after="80" w:line="240" w:lineRule="exact"/>
        <w:jc w:val="both"/>
      </w:pPr>
      <w:r>
        <w:t xml:space="preserve">Deducefrom your research: Make suggestions concerning </w:t>
      </w:r>
      <w:proofErr w:type="gramStart"/>
      <w:r>
        <w:t>areas  for</w:t>
      </w:r>
      <w:proofErr w:type="gramEnd"/>
      <w:r>
        <w:t xml:space="preserve"> </w:t>
      </w:r>
      <w:r w:rsidRPr="00A60877">
        <w:t>further  research  or  solutions to certain problems. Provide implications for teaching. Do this by:</w:t>
      </w:r>
    </w:p>
    <w:p w14:paraId="41168676" w14:textId="77777777" w:rsidR="00140D4E" w:rsidRDefault="00140D4E" w:rsidP="00063418">
      <w:pPr>
        <w:widowControl w:val="0"/>
        <w:numPr>
          <w:ilvl w:val="0"/>
          <w:numId w:val="25"/>
        </w:numPr>
        <w:spacing w:after="80" w:line="240" w:lineRule="exact"/>
        <w:jc w:val="both"/>
      </w:pPr>
      <w:r w:rsidRPr="00A60877">
        <w:t xml:space="preserve">Making suggestions,  </w:t>
      </w:r>
    </w:p>
    <w:p w14:paraId="18312D45" w14:textId="77777777" w:rsidR="00140D4E" w:rsidRDefault="00140D4E" w:rsidP="00063418">
      <w:pPr>
        <w:widowControl w:val="0"/>
        <w:numPr>
          <w:ilvl w:val="0"/>
          <w:numId w:val="25"/>
        </w:numPr>
        <w:spacing w:after="80" w:line="240" w:lineRule="exact"/>
        <w:jc w:val="both"/>
      </w:pPr>
      <w:r w:rsidRPr="00A60877">
        <w:t xml:space="preserve">Recommending further research, and/or  </w:t>
      </w:r>
    </w:p>
    <w:p w14:paraId="3D3F03C4" w14:textId="571CBB40" w:rsidR="00140D4E" w:rsidRDefault="00140D4E" w:rsidP="00063418">
      <w:pPr>
        <w:widowControl w:val="0"/>
        <w:numPr>
          <w:ilvl w:val="0"/>
          <w:numId w:val="25"/>
        </w:numPr>
        <w:spacing w:after="80" w:line="240" w:lineRule="exact"/>
        <w:jc w:val="both"/>
      </w:pPr>
      <w:r w:rsidRPr="00A60877">
        <w:t>Drawing pedagogic implications.</w:t>
      </w:r>
    </w:p>
    <w:p w14:paraId="35803B96" w14:textId="77777777" w:rsidR="00140D4E" w:rsidRPr="00C66599" w:rsidRDefault="00140D4E" w:rsidP="00063418">
      <w:pPr>
        <w:spacing w:after="80" w:line="240" w:lineRule="exact"/>
        <w:jc w:val="both"/>
        <w:rPr>
          <w:iCs/>
        </w:rPr>
      </w:pPr>
      <w:r w:rsidRPr="00C66599">
        <w:rPr>
          <w:b/>
          <w:bCs/>
          <w:iCs/>
        </w:rPr>
        <w:t>Acknowledgements</w:t>
      </w:r>
      <w:r w:rsidRPr="00C66599">
        <w:rPr>
          <w:iCs/>
        </w:rPr>
        <w:t xml:space="preserve"> </w:t>
      </w:r>
    </w:p>
    <w:p w14:paraId="68C9985B" w14:textId="6EE22CFC" w:rsidR="00140D4E" w:rsidRPr="00063418" w:rsidRDefault="00140D4E" w:rsidP="00063418">
      <w:pPr>
        <w:spacing w:after="80" w:line="240" w:lineRule="exact"/>
        <w:jc w:val="both"/>
        <w:rPr>
          <w:bCs/>
          <w:iCs/>
        </w:rPr>
      </w:pPr>
      <w:r w:rsidRPr="00C66599">
        <w:rPr>
          <w:bCs/>
          <w:iCs/>
        </w:rPr>
        <w:t>Collate acknowledgements in a separate section at the end of the article before the references. List here those individuals who provided help during the research (e.g., providing language help, writing assistance or proof reading the article, etc.).</w:t>
      </w:r>
    </w:p>
    <w:p w14:paraId="18E6DC76" w14:textId="77777777" w:rsidR="00140D4E" w:rsidRPr="00813027" w:rsidRDefault="00140D4E" w:rsidP="00063418">
      <w:pPr>
        <w:spacing w:after="80" w:line="240" w:lineRule="exact"/>
        <w:jc w:val="both"/>
        <w:outlineLvl w:val="0"/>
        <w:rPr>
          <w:b/>
          <w:bCs/>
          <w:szCs w:val="22"/>
        </w:rPr>
      </w:pPr>
      <w:r w:rsidRPr="00813027">
        <w:rPr>
          <w:b/>
          <w:bCs/>
          <w:szCs w:val="22"/>
        </w:rPr>
        <w:t>References</w:t>
      </w:r>
    </w:p>
    <w:p w14:paraId="6BA468F1" w14:textId="77777777" w:rsidR="00140D4E" w:rsidRPr="00813027" w:rsidRDefault="00140D4E" w:rsidP="00063418">
      <w:pPr>
        <w:spacing w:after="80" w:line="240" w:lineRule="exact"/>
        <w:ind w:left="1"/>
        <w:jc w:val="both"/>
      </w:pPr>
      <w:proofErr w:type="gramStart"/>
      <w:r w:rsidRPr="00813027">
        <w:t>American Psychological Association.</w:t>
      </w:r>
      <w:proofErr w:type="gramEnd"/>
      <w:r w:rsidRPr="00813027">
        <w:t xml:space="preserve"> (1972)</w:t>
      </w:r>
      <w:proofErr w:type="gramStart"/>
      <w:r w:rsidRPr="00813027">
        <w:t xml:space="preserve">. </w:t>
      </w:r>
      <w:r w:rsidRPr="00813027">
        <w:rPr>
          <w:i/>
          <w:iCs/>
        </w:rPr>
        <w:t>Ethical standards of psychologists</w:t>
      </w:r>
      <w:r w:rsidRPr="00813027">
        <w:t>.</w:t>
      </w:r>
      <w:proofErr w:type="gramEnd"/>
      <w:r w:rsidRPr="00813027">
        <w:t xml:space="preserve"> Washington, DC: American Psychological Association.</w:t>
      </w:r>
    </w:p>
    <w:p w14:paraId="1D5AC9BB" w14:textId="77777777" w:rsidR="00140D4E" w:rsidRPr="00813027" w:rsidRDefault="00140D4E" w:rsidP="00063418">
      <w:pPr>
        <w:spacing w:after="80" w:line="240" w:lineRule="exact"/>
        <w:jc w:val="both"/>
      </w:pPr>
      <w:r w:rsidRPr="00813027">
        <w:t>Anderson, C.</w:t>
      </w:r>
      <w:r>
        <w:rPr>
          <w:rFonts w:hint="eastAsia"/>
        </w:rPr>
        <w:t xml:space="preserve"> </w:t>
      </w:r>
      <w:r w:rsidRPr="00813027">
        <w:t>A., Gentile, D.</w:t>
      </w:r>
      <w:r>
        <w:rPr>
          <w:rFonts w:hint="eastAsia"/>
        </w:rPr>
        <w:t xml:space="preserve"> </w:t>
      </w:r>
      <w:r w:rsidRPr="00813027">
        <w:t>A., &amp; Buckley, K.</w:t>
      </w:r>
      <w:r>
        <w:rPr>
          <w:rFonts w:hint="eastAsia"/>
        </w:rPr>
        <w:t xml:space="preserve"> </w:t>
      </w:r>
      <w:r w:rsidRPr="00813027">
        <w:t xml:space="preserve">E. (2007). </w:t>
      </w:r>
      <w:r w:rsidRPr="00813027">
        <w:rPr>
          <w:i/>
          <w:iCs/>
        </w:rPr>
        <w:t>Violent video game effects on children and adolescents: Theory, research and public policy.</w:t>
      </w:r>
      <w:r w:rsidRPr="00813027">
        <w:t xml:space="preserve"> http://dx.doi.org/10.1093/acprof:oso/9780195309836.001.0001 </w:t>
      </w:r>
    </w:p>
    <w:p w14:paraId="3EF9DF3A" w14:textId="77777777" w:rsidR="00140D4E" w:rsidRPr="00813027" w:rsidRDefault="00140D4E" w:rsidP="00063418">
      <w:pPr>
        <w:spacing w:after="80" w:line="240" w:lineRule="exact"/>
        <w:jc w:val="both"/>
      </w:pPr>
      <w:proofErr w:type="gramStart"/>
      <w:r w:rsidRPr="00813027">
        <w:t>Beck, C. A. J., &amp; Sales, B. D. (2001).</w:t>
      </w:r>
      <w:proofErr w:type="gramEnd"/>
      <w:r w:rsidRPr="00813027">
        <w:t xml:space="preserve"> </w:t>
      </w:r>
      <w:r w:rsidRPr="00813027">
        <w:rPr>
          <w:i/>
          <w:iCs/>
        </w:rPr>
        <w:t>Family mediation: Facts, myths, and future prospects</w:t>
      </w:r>
      <w:r w:rsidRPr="00813027">
        <w:t>. Washington, DC: American Psychological Association.</w:t>
      </w:r>
      <w:r w:rsidRPr="00813027">
        <w:rPr>
          <w:color w:val="444444"/>
        </w:rPr>
        <w:t xml:space="preserve"> </w:t>
      </w:r>
      <w:r w:rsidRPr="00813027">
        <w:t>http://dx.doi.org/10.1037/10401-000</w:t>
      </w:r>
    </w:p>
    <w:p w14:paraId="12F59B2D" w14:textId="77777777" w:rsidR="00140D4E" w:rsidRPr="00813027" w:rsidRDefault="00140D4E" w:rsidP="00063418">
      <w:pPr>
        <w:spacing w:after="80" w:line="240" w:lineRule="exact"/>
        <w:jc w:val="both"/>
      </w:pPr>
      <w:proofErr w:type="gramStart"/>
      <w:r w:rsidRPr="00813027">
        <w:t>Bernstein, T. M. (1965).</w:t>
      </w:r>
      <w:proofErr w:type="gramEnd"/>
      <w:r w:rsidRPr="00813027">
        <w:t xml:space="preserve"> </w:t>
      </w:r>
      <w:r w:rsidRPr="00813027">
        <w:rPr>
          <w:i/>
          <w:iCs/>
        </w:rPr>
        <w:t>The careful writer: A modern guide to English usage</w:t>
      </w:r>
      <w:r w:rsidRPr="00813027">
        <w:t xml:space="preserve"> (2nd ed.). New York, NY: Atheneum.</w:t>
      </w:r>
    </w:p>
    <w:p w14:paraId="734EBE6C" w14:textId="77777777" w:rsidR="00140D4E" w:rsidRPr="00813027" w:rsidRDefault="00140D4E" w:rsidP="00063418">
      <w:pPr>
        <w:spacing w:after="80" w:line="240" w:lineRule="exact"/>
        <w:jc w:val="both"/>
      </w:pPr>
      <w:r w:rsidRPr="00813027">
        <w:t xml:space="preserve">Bjork, R. A. (1989). </w:t>
      </w:r>
      <w:proofErr w:type="gramStart"/>
      <w:r w:rsidRPr="00813027">
        <w:t>Retrieval inhibition as an adaptive mechanism in human memory.</w:t>
      </w:r>
      <w:proofErr w:type="gramEnd"/>
      <w:r w:rsidRPr="00813027">
        <w:t xml:space="preserve"> In H. L. Roediger III, &amp; F. I. M. Craik (Eds.), </w:t>
      </w:r>
      <w:r w:rsidRPr="00813027">
        <w:rPr>
          <w:i/>
          <w:iCs/>
        </w:rPr>
        <w:t>Varieties of memory &amp; consciousness</w:t>
      </w:r>
      <w:r w:rsidRPr="00813027">
        <w:t xml:space="preserve"> (pp. 309-330). Hillsdale, NJ: Erlbaum.</w:t>
      </w:r>
    </w:p>
    <w:p w14:paraId="2EEC3477" w14:textId="77777777" w:rsidR="00140D4E" w:rsidRPr="00813027" w:rsidRDefault="00140D4E" w:rsidP="00063418">
      <w:pPr>
        <w:spacing w:after="80" w:line="240" w:lineRule="exact"/>
        <w:jc w:val="both"/>
      </w:pPr>
      <w:proofErr w:type="gramStart"/>
      <w:r w:rsidRPr="00813027">
        <w:t>Cress, C. M. (2009).</w:t>
      </w:r>
      <w:proofErr w:type="gramEnd"/>
      <w:r w:rsidRPr="00813027">
        <w:t xml:space="preserve"> </w:t>
      </w:r>
      <w:proofErr w:type="gramStart"/>
      <w:r w:rsidRPr="00813027">
        <w:rPr>
          <w:i/>
          <w:iCs/>
        </w:rPr>
        <w:t>Curricular strategies for student success and engaged learning</w:t>
      </w:r>
      <w:r w:rsidRPr="00813027">
        <w:t xml:space="preserve"> [PowerPoint slides].</w:t>
      </w:r>
      <w:proofErr w:type="gramEnd"/>
      <w:r w:rsidRPr="00813027">
        <w:t xml:space="preserve"> Retrieved from http://www.vtcampuscompact.org/2009/TCL_post/presenter_powerpoints/Christine%20Cress%20-%20Curricular%20Strategies.ppt</w:t>
      </w:r>
    </w:p>
    <w:p w14:paraId="36A57D31" w14:textId="77777777" w:rsidR="00140D4E" w:rsidRPr="00813027" w:rsidRDefault="00140D4E" w:rsidP="00063418">
      <w:pPr>
        <w:spacing w:after="80" w:line="240" w:lineRule="exact"/>
        <w:jc w:val="both"/>
      </w:pPr>
      <w:r w:rsidRPr="00813027">
        <w:t xml:space="preserve">Driedger, S. D. (1998, April 20). </w:t>
      </w:r>
      <w:proofErr w:type="gramStart"/>
      <w:r w:rsidRPr="00813027">
        <w:t>After divorce.</w:t>
      </w:r>
      <w:proofErr w:type="gramEnd"/>
      <w:r w:rsidRPr="00813027">
        <w:t xml:space="preserve"> </w:t>
      </w:r>
      <w:proofErr w:type="gramStart"/>
      <w:r w:rsidRPr="00813027">
        <w:rPr>
          <w:i/>
          <w:iCs/>
        </w:rPr>
        <w:t>Maclean's</w:t>
      </w:r>
      <w:proofErr w:type="gramEnd"/>
      <w:r w:rsidRPr="00813027">
        <w:rPr>
          <w:i/>
          <w:iCs/>
        </w:rPr>
        <w:t>, 111</w:t>
      </w:r>
      <w:r w:rsidRPr="00813027">
        <w:t>(16), 38-43.</w:t>
      </w:r>
    </w:p>
    <w:p w14:paraId="05C090FA" w14:textId="77777777" w:rsidR="00140D4E" w:rsidRPr="003D023F" w:rsidRDefault="00140D4E" w:rsidP="00063418">
      <w:pPr>
        <w:spacing w:after="80" w:line="240" w:lineRule="exact"/>
        <w:jc w:val="both"/>
      </w:pPr>
      <w:r w:rsidRPr="00813027">
        <w:t xml:space="preserve">Gibbs, J. T., &amp; Huang, L. N. (Eds.). (1991). </w:t>
      </w:r>
      <w:r w:rsidRPr="00813027">
        <w:rPr>
          <w:i/>
          <w:iCs/>
        </w:rPr>
        <w:t>Children of color: Psychological interventions with minority youth</w:t>
      </w:r>
      <w:r w:rsidRPr="00813027">
        <w:t xml:space="preserve">. </w:t>
      </w:r>
      <w:r w:rsidRPr="003D023F">
        <w:t>San Francisco, CA: Jossey-Bass.</w:t>
      </w:r>
    </w:p>
    <w:p w14:paraId="478687EF" w14:textId="77777777" w:rsidR="00140D4E" w:rsidRPr="003D023F" w:rsidRDefault="00140D4E" w:rsidP="00063418">
      <w:pPr>
        <w:spacing w:after="80" w:line="240" w:lineRule="exact"/>
        <w:jc w:val="both"/>
        <w:rPr>
          <w:bCs/>
        </w:rPr>
      </w:pPr>
      <w:r w:rsidRPr="003D023F">
        <w:rPr>
          <w:bCs/>
        </w:rPr>
        <w:t>Gilbert, D. G., McClernon, J. F., Rabinovich, N. E., Sugai, C., Plath, L. C.,</w:t>
      </w:r>
      <w:r w:rsidRPr="003D023F">
        <w:rPr>
          <w:rFonts w:hint="eastAsia"/>
          <w:bCs/>
        </w:rPr>
        <w:t xml:space="preserve"> </w:t>
      </w:r>
      <w:r w:rsidRPr="003D023F">
        <w:rPr>
          <w:bCs/>
        </w:rPr>
        <w:t>Asgaard, G., ... Botros, N. (2004). Effects of quitting smoking on EEG activation</w:t>
      </w:r>
      <w:r w:rsidRPr="003D023F">
        <w:rPr>
          <w:rFonts w:hint="eastAsia"/>
          <w:bCs/>
        </w:rPr>
        <w:t xml:space="preserve"> </w:t>
      </w:r>
      <w:r w:rsidRPr="003D023F">
        <w:rPr>
          <w:bCs/>
        </w:rPr>
        <w:t>and attention last for more than 31 days and are more severe with stress,</w:t>
      </w:r>
      <w:r w:rsidRPr="003D023F">
        <w:rPr>
          <w:rFonts w:hint="eastAsia"/>
          <w:bCs/>
        </w:rPr>
        <w:t xml:space="preserve"> </w:t>
      </w:r>
      <w:r w:rsidRPr="003D023F">
        <w:rPr>
          <w:bCs/>
        </w:rPr>
        <w:t xml:space="preserve">dependence, DRD2 A 1 allele, and depressive traits. </w:t>
      </w:r>
      <w:proofErr w:type="gramStart"/>
      <w:r w:rsidRPr="003D023F">
        <w:rPr>
          <w:bCs/>
          <w:i/>
          <w:iCs/>
        </w:rPr>
        <w:t>Nicotine and Tobacco</w:t>
      </w:r>
      <w:r w:rsidRPr="003D023F">
        <w:rPr>
          <w:rFonts w:hint="eastAsia"/>
          <w:bCs/>
          <w:i/>
          <w:iCs/>
        </w:rPr>
        <w:t xml:space="preserve"> </w:t>
      </w:r>
      <w:r w:rsidRPr="003D023F">
        <w:rPr>
          <w:bCs/>
          <w:i/>
          <w:iCs/>
        </w:rPr>
        <w:t xml:space="preserve">Research, </w:t>
      </w:r>
      <w:r w:rsidRPr="003D023F">
        <w:rPr>
          <w:bCs/>
          <w:i/>
        </w:rPr>
        <w:t>6</w:t>
      </w:r>
      <w:r w:rsidRPr="003D023F">
        <w:rPr>
          <w:bCs/>
        </w:rPr>
        <w:t>, 249-267.</w:t>
      </w:r>
      <w:proofErr w:type="gramEnd"/>
      <w:r w:rsidRPr="003D023F">
        <w:rPr>
          <w:bCs/>
        </w:rPr>
        <w:t xml:space="preserve"> </w:t>
      </w:r>
      <w:r w:rsidRPr="003D023F">
        <w:rPr>
          <w:rFonts w:hint="eastAsia"/>
          <w:bCs/>
        </w:rPr>
        <w:t>http://dx.doi.org/</w:t>
      </w:r>
      <w:r w:rsidRPr="003D023F">
        <w:rPr>
          <w:bCs/>
        </w:rPr>
        <w:t>10.1 080/1462220041 0001676305</w:t>
      </w:r>
    </w:p>
    <w:p w14:paraId="0F19AFBF" w14:textId="77777777" w:rsidR="00140D4E" w:rsidRPr="00813027" w:rsidRDefault="00140D4E" w:rsidP="00063418">
      <w:pPr>
        <w:spacing w:after="80" w:line="240" w:lineRule="exact"/>
        <w:jc w:val="both"/>
      </w:pPr>
      <w:r w:rsidRPr="00813027">
        <w:t xml:space="preserve">Goleman, D. (2009). What makes a leader? In D. Demers (Ed.), </w:t>
      </w:r>
      <w:r w:rsidRPr="00813027">
        <w:rPr>
          <w:i/>
          <w:iCs/>
        </w:rPr>
        <w:t>AHSC 230: Interpersonal communication and relationships</w:t>
      </w:r>
      <w:r w:rsidRPr="00813027">
        <w:t xml:space="preserve"> (pp. 47-56). Montreal, Canada: Concordia University Bookstore. </w:t>
      </w:r>
      <w:proofErr w:type="gramStart"/>
      <w:r w:rsidRPr="00813027">
        <w:t xml:space="preserve">(Reprinted from </w:t>
      </w:r>
      <w:r w:rsidRPr="00813027">
        <w:rPr>
          <w:i/>
          <w:iCs/>
        </w:rPr>
        <w:t>Harvard Business Review, 76</w:t>
      </w:r>
      <w:r w:rsidRPr="00813027">
        <w:t>(6), pp.93-102, 1998).</w:t>
      </w:r>
      <w:proofErr w:type="gramEnd"/>
    </w:p>
    <w:p w14:paraId="6777F6A5" w14:textId="77777777" w:rsidR="00140D4E" w:rsidRPr="00813027" w:rsidRDefault="00140D4E" w:rsidP="00063418">
      <w:pPr>
        <w:spacing w:after="80" w:line="240" w:lineRule="exact"/>
        <w:jc w:val="both"/>
      </w:pPr>
      <w:proofErr w:type="gramStart"/>
      <w:r w:rsidRPr="00813027">
        <w:lastRenderedPageBreak/>
        <w:t>Guignon, C. B. (1998).</w:t>
      </w:r>
      <w:proofErr w:type="gramEnd"/>
      <w:r w:rsidRPr="00813027">
        <w:t xml:space="preserve"> Existentialism. In E. Craig (Ed.), </w:t>
      </w:r>
      <w:r w:rsidRPr="00813027">
        <w:rPr>
          <w:i/>
          <w:iCs/>
        </w:rPr>
        <w:t>Routledge encyclopedia of philosophy</w:t>
      </w:r>
      <w:r w:rsidRPr="00813027">
        <w:t xml:space="preserve"> (Vol. 3, pp. 493-502). London, England: Routledge.</w:t>
      </w:r>
    </w:p>
    <w:p w14:paraId="003E03FE" w14:textId="77777777" w:rsidR="00140D4E" w:rsidRPr="00813027" w:rsidRDefault="00140D4E" w:rsidP="00063418">
      <w:pPr>
        <w:spacing w:after="80" w:line="240" w:lineRule="exact"/>
        <w:jc w:val="both"/>
      </w:pPr>
      <w:r w:rsidRPr="00813027">
        <w:t xml:space="preserve">Klimoski, R., &amp; Palmer, S. (1993). The ADA and the hiring process in organizations. </w:t>
      </w:r>
      <w:r w:rsidRPr="00813027">
        <w:rPr>
          <w:i/>
          <w:iCs/>
        </w:rPr>
        <w:t>Consulting Psychology Journal: Practice and Research, 45</w:t>
      </w:r>
      <w:r w:rsidRPr="00813027">
        <w:t>(2), 10-36. http://dx.doi.org/10.1037/1061-4087.45.2.10</w:t>
      </w:r>
    </w:p>
    <w:p w14:paraId="662BD7E6" w14:textId="77777777" w:rsidR="00140D4E" w:rsidRPr="00813027" w:rsidRDefault="00140D4E" w:rsidP="00063418">
      <w:pPr>
        <w:spacing w:after="80" w:line="240" w:lineRule="exact"/>
        <w:jc w:val="both"/>
      </w:pPr>
      <w:r w:rsidRPr="00813027">
        <w:t>Kubrick, S. (Director). (1980)</w:t>
      </w:r>
      <w:proofErr w:type="gramStart"/>
      <w:r w:rsidRPr="00813027">
        <w:t xml:space="preserve">. </w:t>
      </w:r>
      <w:r w:rsidRPr="00813027">
        <w:rPr>
          <w:i/>
          <w:iCs/>
        </w:rPr>
        <w:t>The Shining</w:t>
      </w:r>
      <w:r w:rsidRPr="00813027">
        <w:t xml:space="preserve"> [Motion picture].</w:t>
      </w:r>
      <w:proofErr w:type="gramEnd"/>
      <w:r w:rsidRPr="00813027">
        <w:t xml:space="preserve"> United States: Warner Brothers.</w:t>
      </w:r>
    </w:p>
    <w:p w14:paraId="3B068E57" w14:textId="77777777" w:rsidR="00140D4E" w:rsidRPr="00813027" w:rsidRDefault="00140D4E" w:rsidP="00063418">
      <w:pPr>
        <w:spacing w:after="80" w:line="240" w:lineRule="exact"/>
        <w:jc w:val="both"/>
      </w:pPr>
      <w:r w:rsidRPr="00813027">
        <w:t xml:space="preserve">MacIntyre, L. (Reporter). (2002, January 23). </w:t>
      </w:r>
      <w:proofErr w:type="gramStart"/>
      <w:r w:rsidRPr="00813027">
        <w:t>Scandal of the Century [Television series episode].</w:t>
      </w:r>
      <w:proofErr w:type="gramEnd"/>
      <w:r w:rsidRPr="00813027">
        <w:t xml:space="preserve"> In H. Cashore (Producer), </w:t>
      </w:r>
      <w:r w:rsidRPr="00813027">
        <w:rPr>
          <w:i/>
          <w:iCs/>
        </w:rPr>
        <w:t>The fifth estate</w:t>
      </w:r>
      <w:r w:rsidRPr="00813027">
        <w:t>. Toronto, Canada: Canadian Broadcasting Corporation.</w:t>
      </w:r>
    </w:p>
    <w:p w14:paraId="058F642B" w14:textId="77777777" w:rsidR="00140D4E" w:rsidRPr="00813027" w:rsidRDefault="00140D4E" w:rsidP="00063418">
      <w:pPr>
        <w:spacing w:after="80" w:line="240" w:lineRule="exact"/>
        <w:jc w:val="both"/>
      </w:pPr>
      <w:r w:rsidRPr="00813027">
        <w:t xml:space="preserve">McLuhan, M. (1970a). </w:t>
      </w:r>
      <w:r w:rsidRPr="00813027">
        <w:rPr>
          <w:i/>
          <w:iCs/>
        </w:rPr>
        <w:t>Culture is our business</w:t>
      </w:r>
      <w:r w:rsidRPr="00813027">
        <w:t>. New York, NY: McGraw-Hill.</w:t>
      </w:r>
    </w:p>
    <w:p w14:paraId="690280D0" w14:textId="77777777" w:rsidR="00140D4E" w:rsidRPr="00813027" w:rsidRDefault="00140D4E" w:rsidP="00063418">
      <w:pPr>
        <w:spacing w:after="80" w:line="240" w:lineRule="exact"/>
        <w:jc w:val="both"/>
      </w:pPr>
      <w:r w:rsidRPr="00813027">
        <w:t xml:space="preserve">McLuhan, M. (1970b). </w:t>
      </w:r>
      <w:proofErr w:type="gramStart"/>
      <w:r w:rsidRPr="00813027">
        <w:rPr>
          <w:i/>
          <w:iCs/>
        </w:rPr>
        <w:t>From cliche to archetype</w:t>
      </w:r>
      <w:r w:rsidRPr="00813027">
        <w:t>.</w:t>
      </w:r>
      <w:proofErr w:type="gramEnd"/>
      <w:r w:rsidRPr="00813027">
        <w:t xml:space="preserve"> New York, NY: Viking Press.</w:t>
      </w:r>
    </w:p>
    <w:p w14:paraId="20149870" w14:textId="77777777" w:rsidR="00140D4E" w:rsidRPr="00813027" w:rsidRDefault="00140D4E" w:rsidP="00063418">
      <w:pPr>
        <w:spacing w:after="80" w:line="240" w:lineRule="exact"/>
        <w:jc w:val="both"/>
      </w:pPr>
      <w:r w:rsidRPr="00813027">
        <w:t xml:space="preserve">Mellers, B. A. (2000). </w:t>
      </w:r>
      <w:proofErr w:type="gramStart"/>
      <w:r w:rsidRPr="00813027">
        <w:t>Choice and the relative pleasure of consequences.</w:t>
      </w:r>
      <w:proofErr w:type="gramEnd"/>
      <w:r w:rsidRPr="00813027">
        <w:t xml:space="preserve"> </w:t>
      </w:r>
      <w:proofErr w:type="gramStart"/>
      <w:r w:rsidRPr="00813027">
        <w:rPr>
          <w:i/>
          <w:iCs/>
        </w:rPr>
        <w:t>Psychological Bulletin, 126</w:t>
      </w:r>
      <w:r w:rsidRPr="00813027">
        <w:t>, 910-924.</w:t>
      </w:r>
      <w:proofErr w:type="gramEnd"/>
      <w:r w:rsidRPr="00813027">
        <w:t xml:space="preserve"> http://dx.doi.org/10.1037/0033-2909.126.6.910</w:t>
      </w:r>
    </w:p>
    <w:p w14:paraId="5128B13E" w14:textId="77777777" w:rsidR="00140D4E" w:rsidRPr="00813027" w:rsidRDefault="00140D4E" w:rsidP="00063418">
      <w:pPr>
        <w:spacing w:after="80" w:line="240" w:lineRule="exact"/>
        <w:jc w:val="both"/>
      </w:pPr>
      <w:proofErr w:type="gramStart"/>
      <w:r w:rsidRPr="00813027">
        <w:t>Postman, N. (1979).</w:t>
      </w:r>
      <w:proofErr w:type="gramEnd"/>
      <w:r w:rsidRPr="00813027">
        <w:t xml:space="preserve"> </w:t>
      </w:r>
      <w:r w:rsidRPr="00813027">
        <w:rPr>
          <w:i/>
          <w:iCs/>
        </w:rPr>
        <w:t>Teaching as a conserving activity</w:t>
      </w:r>
      <w:r w:rsidRPr="00813027">
        <w:t>. New York, NY: Delacorte Press.</w:t>
      </w:r>
    </w:p>
    <w:p w14:paraId="212465FA" w14:textId="77777777" w:rsidR="00140D4E" w:rsidRPr="00813027" w:rsidRDefault="00140D4E" w:rsidP="00063418">
      <w:pPr>
        <w:spacing w:after="80" w:line="240" w:lineRule="exact"/>
        <w:jc w:val="both"/>
      </w:pPr>
      <w:proofErr w:type="gramStart"/>
      <w:r w:rsidRPr="00813027">
        <w:t>Postman, N. (1985).</w:t>
      </w:r>
      <w:proofErr w:type="gramEnd"/>
      <w:r w:rsidRPr="00813027">
        <w:t xml:space="preserve"> </w:t>
      </w:r>
      <w:r w:rsidRPr="00813027">
        <w:rPr>
          <w:i/>
          <w:iCs/>
        </w:rPr>
        <w:t>Amusing ourselves to death: Public discourse in the age of show business</w:t>
      </w:r>
      <w:r w:rsidRPr="00813027">
        <w:t>. New York, NY: Viking.</w:t>
      </w:r>
    </w:p>
    <w:p w14:paraId="0C68E21E" w14:textId="77777777" w:rsidR="00140D4E" w:rsidRPr="00813027" w:rsidRDefault="00140D4E" w:rsidP="00063418">
      <w:pPr>
        <w:spacing w:after="80" w:line="240" w:lineRule="exact"/>
        <w:ind w:left="1"/>
        <w:jc w:val="both"/>
      </w:pPr>
      <w:proofErr w:type="gramStart"/>
      <w:r w:rsidRPr="00813027">
        <w:t>Semenak, S. (1995, December 28).</w:t>
      </w:r>
      <w:proofErr w:type="gramEnd"/>
      <w:r w:rsidRPr="00813027">
        <w:t xml:space="preserve"> Feeling right at home: Government residence eschews traditional rules. </w:t>
      </w:r>
      <w:proofErr w:type="gramStart"/>
      <w:r w:rsidRPr="00813027">
        <w:rPr>
          <w:i/>
          <w:iCs/>
        </w:rPr>
        <w:t>Montreal Gazette</w:t>
      </w:r>
      <w:r w:rsidRPr="00813027">
        <w:t>, p. A4.</w:t>
      </w:r>
      <w:proofErr w:type="gramEnd"/>
    </w:p>
    <w:p w14:paraId="2EB75884" w14:textId="77777777" w:rsidR="00140D4E" w:rsidRPr="00813027" w:rsidRDefault="00140D4E" w:rsidP="00063418">
      <w:pPr>
        <w:snapToGrid w:val="0"/>
        <w:spacing w:after="80" w:line="240" w:lineRule="exact"/>
        <w:jc w:val="both"/>
        <w:rPr>
          <w:bCs/>
          <w:szCs w:val="22"/>
        </w:rPr>
      </w:pPr>
    </w:p>
    <w:p w14:paraId="7BD4713F" w14:textId="77777777" w:rsidR="002D088A" w:rsidRDefault="002D088A" w:rsidP="00063418">
      <w:pPr>
        <w:widowControl w:val="0"/>
        <w:autoSpaceDE w:val="0"/>
        <w:autoSpaceDN w:val="0"/>
        <w:adjustRightInd w:val="0"/>
        <w:jc w:val="both"/>
      </w:pPr>
    </w:p>
    <w:p w14:paraId="20096A03" w14:textId="77777777" w:rsidR="002D088A" w:rsidRDefault="002D088A" w:rsidP="00063418">
      <w:pPr>
        <w:widowControl w:val="0"/>
        <w:autoSpaceDE w:val="0"/>
        <w:autoSpaceDN w:val="0"/>
        <w:adjustRightInd w:val="0"/>
        <w:jc w:val="both"/>
      </w:pPr>
    </w:p>
    <w:p w14:paraId="2434ACC3" w14:textId="77777777" w:rsidR="002D088A" w:rsidRDefault="002D088A" w:rsidP="00063418">
      <w:pPr>
        <w:widowControl w:val="0"/>
        <w:autoSpaceDE w:val="0"/>
        <w:autoSpaceDN w:val="0"/>
        <w:adjustRightInd w:val="0"/>
        <w:jc w:val="both"/>
      </w:pPr>
    </w:p>
    <w:p w14:paraId="13D48D1C" w14:textId="77777777" w:rsidR="002D088A" w:rsidRDefault="002D088A" w:rsidP="00063418">
      <w:pPr>
        <w:widowControl w:val="0"/>
        <w:autoSpaceDE w:val="0"/>
        <w:autoSpaceDN w:val="0"/>
        <w:adjustRightInd w:val="0"/>
        <w:jc w:val="both"/>
      </w:pPr>
    </w:p>
    <w:p w14:paraId="5C361D99" w14:textId="77777777" w:rsidR="002D088A" w:rsidRDefault="002D088A" w:rsidP="00063418">
      <w:pPr>
        <w:widowControl w:val="0"/>
        <w:autoSpaceDE w:val="0"/>
        <w:autoSpaceDN w:val="0"/>
        <w:adjustRightInd w:val="0"/>
        <w:jc w:val="both"/>
      </w:pPr>
    </w:p>
    <w:p w14:paraId="231A59CA" w14:textId="77777777" w:rsidR="002D088A" w:rsidRDefault="002D088A" w:rsidP="00063418">
      <w:pPr>
        <w:widowControl w:val="0"/>
        <w:autoSpaceDE w:val="0"/>
        <w:autoSpaceDN w:val="0"/>
        <w:adjustRightInd w:val="0"/>
        <w:jc w:val="both"/>
      </w:pPr>
    </w:p>
    <w:p w14:paraId="44F360BE" w14:textId="77777777" w:rsidR="002D088A" w:rsidRDefault="002D088A" w:rsidP="00063418">
      <w:pPr>
        <w:widowControl w:val="0"/>
        <w:autoSpaceDE w:val="0"/>
        <w:autoSpaceDN w:val="0"/>
        <w:adjustRightInd w:val="0"/>
        <w:jc w:val="both"/>
      </w:pPr>
    </w:p>
    <w:p w14:paraId="47D32201" w14:textId="77777777" w:rsidR="002D088A" w:rsidRDefault="002D088A" w:rsidP="00063418">
      <w:pPr>
        <w:widowControl w:val="0"/>
        <w:autoSpaceDE w:val="0"/>
        <w:autoSpaceDN w:val="0"/>
        <w:adjustRightInd w:val="0"/>
        <w:jc w:val="both"/>
      </w:pPr>
    </w:p>
    <w:p w14:paraId="09CC570F" w14:textId="77777777" w:rsidR="002D088A" w:rsidRDefault="002D088A" w:rsidP="00063418">
      <w:pPr>
        <w:widowControl w:val="0"/>
        <w:autoSpaceDE w:val="0"/>
        <w:autoSpaceDN w:val="0"/>
        <w:adjustRightInd w:val="0"/>
        <w:jc w:val="both"/>
      </w:pPr>
    </w:p>
    <w:p w14:paraId="7F3493FE" w14:textId="77777777" w:rsidR="002A4C29" w:rsidRDefault="002A4C29" w:rsidP="00063418">
      <w:pPr>
        <w:widowControl w:val="0"/>
        <w:autoSpaceDE w:val="0"/>
        <w:autoSpaceDN w:val="0"/>
        <w:adjustRightInd w:val="0"/>
        <w:jc w:val="both"/>
      </w:pPr>
    </w:p>
    <w:p w14:paraId="1F1E644C" w14:textId="77777777" w:rsidR="002A4C29" w:rsidRDefault="002A4C29" w:rsidP="00063418">
      <w:pPr>
        <w:widowControl w:val="0"/>
        <w:autoSpaceDE w:val="0"/>
        <w:autoSpaceDN w:val="0"/>
        <w:adjustRightInd w:val="0"/>
        <w:jc w:val="both"/>
      </w:pPr>
    </w:p>
    <w:p w14:paraId="6BFA762C" w14:textId="77777777" w:rsidR="002A4C29" w:rsidRDefault="002A4C29" w:rsidP="00063418">
      <w:pPr>
        <w:widowControl w:val="0"/>
        <w:autoSpaceDE w:val="0"/>
        <w:autoSpaceDN w:val="0"/>
        <w:adjustRightInd w:val="0"/>
        <w:jc w:val="both"/>
      </w:pPr>
    </w:p>
    <w:p w14:paraId="02946987" w14:textId="77777777" w:rsidR="002A4C29" w:rsidRDefault="002A4C29" w:rsidP="00063418">
      <w:pPr>
        <w:widowControl w:val="0"/>
        <w:autoSpaceDE w:val="0"/>
        <w:autoSpaceDN w:val="0"/>
        <w:adjustRightInd w:val="0"/>
        <w:jc w:val="both"/>
      </w:pPr>
    </w:p>
    <w:p w14:paraId="12A1171E" w14:textId="77777777" w:rsidR="002A4C29" w:rsidRDefault="002A4C29" w:rsidP="00063418">
      <w:pPr>
        <w:widowControl w:val="0"/>
        <w:autoSpaceDE w:val="0"/>
        <w:autoSpaceDN w:val="0"/>
        <w:adjustRightInd w:val="0"/>
        <w:jc w:val="both"/>
      </w:pPr>
    </w:p>
    <w:p w14:paraId="4900A0C8" w14:textId="77777777" w:rsidR="002A4C29" w:rsidRDefault="002A4C29" w:rsidP="00063418">
      <w:pPr>
        <w:widowControl w:val="0"/>
        <w:autoSpaceDE w:val="0"/>
        <w:autoSpaceDN w:val="0"/>
        <w:adjustRightInd w:val="0"/>
        <w:jc w:val="both"/>
      </w:pPr>
    </w:p>
    <w:p w14:paraId="3825030E" w14:textId="77777777" w:rsidR="002A4C29" w:rsidRDefault="002A4C29" w:rsidP="00063418">
      <w:pPr>
        <w:widowControl w:val="0"/>
        <w:autoSpaceDE w:val="0"/>
        <w:autoSpaceDN w:val="0"/>
        <w:adjustRightInd w:val="0"/>
        <w:jc w:val="both"/>
      </w:pPr>
    </w:p>
    <w:p w14:paraId="7EF30739" w14:textId="77777777" w:rsidR="002A4C29" w:rsidRDefault="002A4C29" w:rsidP="00063418">
      <w:pPr>
        <w:widowControl w:val="0"/>
        <w:autoSpaceDE w:val="0"/>
        <w:autoSpaceDN w:val="0"/>
        <w:adjustRightInd w:val="0"/>
        <w:jc w:val="both"/>
      </w:pPr>
    </w:p>
    <w:p w14:paraId="4C691F6D" w14:textId="77777777" w:rsidR="002A4C29" w:rsidRDefault="002A4C29" w:rsidP="00063418">
      <w:pPr>
        <w:widowControl w:val="0"/>
        <w:autoSpaceDE w:val="0"/>
        <w:autoSpaceDN w:val="0"/>
        <w:adjustRightInd w:val="0"/>
        <w:jc w:val="both"/>
      </w:pPr>
    </w:p>
    <w:p w14:paraId="77E76D0A" w14:textId="77777777" w:rsidR="002A4C29" w:rsidRDefault="002A4C29" w:rsidP="00063418">
      <w:pPr>
        <w:widowControl w:val="0"/>
        <w:autoSpaceDE w:val="0"/>
        <w:autoSpaceDN w:val="0"/>
        <w:adjustRightInd w:val="0"/>
        <w:jc w:val="both"/>
      </w:pPr>
    </w:p>
    <w:p w14:paraId="044F0DAD" w14:textId="77777777" w:rsidR="002A4C29" w:rsidRDefault="002A4C29" w:rsidP="00063418">
      <w:pPr>
        <w:widowControl w:val="0"/>
        <w:autoSpaceDE w:val="0"/>
        <w:autoSpaceDN w:val="0"/>
        <w:adjustRightInd w:val="0"/>
        <w:jc w:val="both"/>
      </w:pPr>
    </w:p>
    <w:p w14:paraId="67CC4ED5" w14:textId="77777777" w:rsidR="002A4C29" w:rsidRDefault="002A4C29" w:rsidP="00063418">
      <w:pPr>
        <w:widowControl w:val="0"/>
        <w:autoSpaceDE w:val="0"/>
        <w:autoSpaceDN w:val="0"/>
        <w:adjustRightInd w:val="0"/>
        <w:jc w:val="both"/>
      </w:pPr>
    </w:p>
    <w:p w14:paraId="0DEDDFA1" w14:textId="77777777" w:rsidR="00231A19" w:rsidRDefault="00231A19" w:rsidP="00063418">
      <w:pPr>
        <w:jc w:val="both"/>
        <w:rPr>
          <w:color w:val="000000"/>
          <w:sz w:val="18"/>
          <w:szCs w:val="18"/>
        </w:rPr>
      </w:pPr>
    </w:p>
    <w:sectPr w:rsidR="00231A19" w:rsidSect="009D1417">
      <w:headerReference w:type="even" r:id="rId11"/>
      <w:headerReference w:type="default" r:id="rId12"/>
      <w:footerReference w:type="even" r:id="rId13"/>
      <w:footerReference w:type="default" r:id="rId14"/>
      <w:headerReference w:type="first" r:id="rId15"/>
      <w:footerReference w:type="first" r:id="rId16"/>
      <w:pgSz w:w="11907" w:h="16840" w:code="9"/>
      <w:pgMar w:top="1024" w:right="1417" w:bottom="1418" w:left="1701" w:header="998" w:footer="1134"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CC7A0" w14:textId="77777777" w:rsidR="00B76388" w:rsidRDefault="00B76388">
      <w:r>
        <w:separator/>
      </w:r>
    </w:p>
  </w:endnote>
  <w:endnote w:type="continuationSeparator" w:id="0">
    <w:p w14:paraId="7456FCCE" w14:textId="77777777" w:rsidR="00B76388" w:rsidRDefault="00B7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auto"/>
    <w:pitch w:val="variable"/>
    <w:sig w:usb0="A00002FF" w:usb1="7800205A" w:usb2="14600000" w:usb3="00000000" w:csb0="00000193" w:csb1="00000000"/>
  </w:font>
  <w:font w:name="MS Mincho">
    <w:altName w:val="ＭＳ 明朝"/>
    <w:charset w:val="80"/>
    <w:family w:val="modern"/>
    <w:pitch w:val="fixed"/>
    <w:sig w:usb0="E00002FF" w:usb1="6AC7FDFB" w:usb2="08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BatangChe">
    <w:altName w:val="Arial Unicode MS"/>
    <w:charset w:val="81"/>
    <w:family w:val="modern"/>
    <w:pitch w:val="fixed"/>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670B" w14:textId="5580E456" w:rsidR="00B76388" w:rsidRPr="00CB14E8" w:rsidRDefault="00B76388" w:rsidP="00CB14E8">
    <w:pPr>
      <w:pStyle w:val="Header"/>
      <w:tabs>
        <w:tab w:val="clear" w:pos="4320"/>
        <w:tab w:val="clear" w:pos="8640"/>
        <w:tab w:val="left" w:pos="2992"/>
      </w:tabs>
      <w:spacing w:before="240"/>
      <w:rPr>
        <w:rFonts w:ascii="Century Gothic" w:hAnsi="Century Gothic"/>
      </w:rPr>
    </w:pPr>
    <w:r w:rsidRPr="00EC4946">
      <w:rPr>
        <w:rFonts w:ascii="Century Gothic" w:hAnsi="Century Gothic"/>
        <w:noProof/>
      </w:rPr>
      <mc:AlternateContent>
        <mc:Choice Requires="wps">
          <w:drawing>
            <wp:anchor distT="0" distB="0" distL="114300" distR="114300" simplePos="0" relativeHeight="251665920" behindDoc="0" locked="0" layoutInCell="1" allowOverlap="1" wp14:anchorId="096BD782" wp14:editId="093755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438.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dCvxI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"/>
          </w:pict>
        </mc:Fallback>
      </mc:AlternateContent>
    </w:r>
    <w:r w:rsidR="00A43761">
      <w:rPr>
        <w:rFonts w:ascii="Century Gothic" w:hAnsi="Century Gothic"/>
      </w:rPr>
      <w:t>ASHREJ</w:t>
    </w:r>
    <w:r w:rsidRPr="00EC4946">
      <w:rPr>
        <w:rFonts w:ascii="Century Gothic" w:hAnsi="Century Gothic"/>
      </w:rPr>
      <w:t xml:space="preserve"> Vol. 1, No. 1</w:t>
    </w:r>
    <w:r>
      <w:rPr>
        <w:rFonts w:ascii="Century Gothic" w:hAnsi="Century Gothic"/>
      </w:rPr>
      <w:t>,</w:t>
    </w:r>
    <w:r w:rsidR="00A43761">
      <w:rPr>
        <w:rFonts w:ascii="Century Gothic" w:hAnsi="Century Gothic"/>
      </w:rPr>
      <w:t xml:space="preserve"> 2020</w:t>
    </w:r>
    <w:r>
      <w:rPr>
        <w:rFonts w:ascii="Century Gothic" w:hAnsi="Century Gothic"/>
      </w:rPr>
      <w:t xml:space="preserve">:  1 – </w:t>
    </w:r>
    <w:r w:rsidRPr="00EC4946">
      <w:rPr>
        <w:rFonts w:ascii="Century Gothic" w:hAnsi="Century Gothic"/>
      </w:rPr>
      <w:t>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3CA67" w14:textId="57FC414A" w:rsidR="00B76388" w:rsidRPr="00CB14E8" w:rsidRDefault="00A43761" w:rsidP="00CB14E8">
    <w:pPr>
      <w:pStyle w:val="Footer"/>
      <w:pBdr>
        <w:top w:val="single" w:sz="4" w:space="1" w:color="auto"/>
      </w:pBdr>
      <w:jc w:val="right"/>
      <w:rPr>
        <w:rFonts w:ascii="Century Gothic" w:hAnsi="Century Gothic"/>
        <w:i/>
      </w:rPr>
    </w:pPr>
    <w:r>
      <w:rPr>
        <w:rFonts w:ascii="Century Gothic" w:hAnsi="Century Gothic"/>
      </w:rPr>
      <w:t>ASHREJ Vol. 1, No. 1, 2020</w:t>
    </w:r>
    <w:r w:rsidR="00B76388">
      <w:rPr>
        <w:rFonts w:ascii="Century Gothic" w:hAnsi="Century Gothic"/>
      </w:rPr>
      <w:t xml:space="preserve">:  1 – </w:t>
    </w:r>
    <w:r w:rsidR="00B76388" w:rsidRPr="00EC4946">
      <w:rPr>
        <w:rFonts w:ascii="Century Gothic" w:hAnsi="Century Gothic"/>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2AC7" w14:textId="17DCDFBD" w:rsidR="00B76388" w:rsidRPr="00CB14E8" w:rsidRDefault="00B76388" w:rsidP="00C07BEF">
    <w:pPr>
      <w:pStyle w:val="Footer"/>
      <w:pBdr>
        <w:top w:val="single" w:sz="4" w:space="1" w:color="auto"/>
      </w:pBdr>
      <w:spacing w:before="240"/>
      <w:rPr>
        <w:rFonts w:ascii="Century Gothic" w:hAnsi="Century Gothic"/>
        <w:i/>
        <w:szCs w:val="18"/>
      </w:rPr>
    </w:pPr>
    <w:r w:rsidRPr="00EC4946">
      <w:rPr>
        <w:rFonts w:ascii="Century Gothic" w:hAnsi="Century Gothic"/>
        <w:b/>
        <w:i/>
        <w:szCs w:val="18"/>
      </w:rPr>
      <w:t>J</w:t>
    </w:r>
    <w:r w:rsidR="00A43761">
      <w:rPr>
        <w:rFonts w:ascii="Century Gothic" w:hAnsi="Century Gothic"/>
        <w:b/>
        <w:i/>
        <w:szCs w:val="18"/>
      </w:rPr>
      <w:t>ournal of UCYP Press (www.journal.ucyp.edu.my</w:t>
    </w:r>
    <w:r w:rsidRPr="00EC4946">
      <w:rPr>
        <w:rFonts w:ascii="Century Gothic" w:hAnsi="Century Gothic"/>
        <w:b/>
        <w:i/>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F7F4" w14:textId="77777777" w:rsidR="00B76388" w:rsidRDefault="00B76388">
      <w:r>
        <w:separator/>
      </w:r>
    </w:p>
  </w:footnote>
  <w:footnote w:type="continuationSeparator" w:id="0">
    <w:p w14:paraId="23CADEE1" w14:textId="77777777" w:rsidR="00B76388" w:rsidRDefault="00B76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4923" w14:textId="77777777" w:rsidR="00B76388" w:rsidRPr="00E22688" w:rsidRDefault="00B76388" w:rsidP="00B76388">
    <w:pPr>
      <w:pStyle w:val="Header"/>
      <w:framePr w:wrap="around" w:vAnchor="text" w:hAnchor="margin" w:xAlign="outside" w:y="1"/>
      <w:rPr>
        <w:rStyle w:val="PageNumber"/>
        <w:rFonts w:ascii="Arial" w:hAnsi="Arial"/>
      </w:rPr>
    </w:pPr>
    <w:r w:rsidRPr="00E22688">
      <w:rPr>
        <w:rStyle w:val="PageNumber"/>
        <w:rFonts w:ascii="Arial" w:hAnsi="Arial"/>
      </w:rPr>
      <w:fldChar w:fldCharType="begin"/>
    </w:r>
    <w:r w:rsidRPr="00E22688">
      <w:rPr>
        <w:rStyle w:val="PageNumber"/>
        <w:rFonts w:ascii="Arial" w:hAnsi="Arial"/>
      </w:rPr>
      <w:instrText xml:space="preserve">PAGE  </w:instrText>
    </w:r>
    <w:r w:rsidRPr="00E22688">
      <w:rPr>
        <w:rStyle w:val="PageNumber"/>
        <w:rFonts w:ascii="Arial" w:hAnsi="Arial"/>
      </w:rPr>
      <w:fldChar w:fldCharType="separate"/>
    </w:r>
    <w:r w:rsidR="00461461">
      <w:rPr>
        <w:rStyle w:val="PageNumber"/>
        <w:rFonts w:ascii="Arial" w:hAnsi="Arial"/>
        <w:noProof/>
      </w:rPr>
      <w:t>2</w:t>
    </w:r>
    <w:r w:rsidRPr="00E22688">
      <w:rPr>
        <w:rStyle w:val="PageNumber"/>
        <w:rFonts w:ascii="Arial" w:hAnsi="Arial"/>
      </w:rPr>
      <w:fldChar w:fldCharType="end"/>
    </w:r>
  </w:p>
  <w:p w14:paraId="3B7005D1" w14:textId="5001CDB1" w:rsidR="00B76388" w:rsidRPr="00CB14E8" w:rsidRDefault="00B76388" w:rsidP="00E22688">
    <w:pPr>
      <w:pStyle w:val="Header"/>
      <w:tabs>
        <w:tab w:val="clear" w:pos="4320"/>
        <w:tab w:val="clear" w:pos="8640"/>
        <w:tab w:val="right" w:pos="851"/>
        <w:tab w:val="left" w:pos="3405"/>
        <w:tab w:val="right" w:pos="8789"/>
      </w:tabs>
      <w:spacing w:after="240"/>
      <w:ind w:right="360" w:firstLine="360"/>
      <w:rPr>
        <w:rFonts w:ascii="Century Gothic" w:hAnsi="Century Gothic"/>
      </w:rPr>
    </w:pPr>
    <w:r w:rsidRPr="00EC4946">
      <w:rPr>
        <w:rFonts w:ascii="Century Gothic" w:hAnsi="Century Gothic"/>
        <w:noProof/>
      </w:rPr>
      <mc:AlternateContent>
        <mc:Choice Requires="wps">
          <w:drawing>
            <wp:anchor distT="0" distB="0" distL="114300" distR="114300" simplePos="0" relativeHeight="251663872" behindDoc="0" locked="0" layoutInCell="1" allowOverlap="1" wp14:anchorId="118E2FC4" wp14:editId="16CB3BD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85pt;margin-top:14.4pt;width:436.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" strokeweight="1pt"/>
          </w:pict>
        </mc:Fallback>
      </mc:AlternateContent>
    </w:r>
    <w:r w:rsidRPr="00EC4946">
      <w:rPr>
        <w:rFonts w:ascii="Century Gothic" w:hAnsi="Century Gothic"/>
      </w:rPr>
      <w:t xml:space="preserve">    </w:t>
    </w:r>
    <w:r w:rsidRPr="00EC4946">
      <w:rPr>
        <w:rFonts w:ascii="Century Gothic" w:hAnsi="Century Gothic"/>
      </w:rPr>
      <w:tab/>
    </w:r>
    <w:r w:rsidRPr="00EC4946">
      <w:rPr>
        <w:rFonts w:ascii="Century Gothic" w:hAnsi="Century Gothic"/>
      </w:rPr>
      <w:sym w:font="Wingdings" w:char="F072"/>
    </w:r>
    <w:r w:rsidRPr="00EC4946">
      <w:rPr>
        <w:rFonts w:ascii="Century Gothic" w:hAnsi="Century Gothic"/>
      </w:rPr>
      <w:t xml:space="preserve"> </w:t>
    </w:r>
    <w:r w:rsidRPr="00EC4946">
      <w:rPr>
        <w:rFonts w:ascii="Century Gothic" w:hAnsi="Century Gothic"/>
      </w:rPr>
      <w:tab/>
    </w:r>
    <w:r w:rsidRPr="00EC4946">
      <w:rPr>
        <w:rFonts w:ascii="Century Gothic" w:hAnsi="Century Gothic"/>
      </w:rPr>
      <w:tab/>
      <w:t xml:space="preserve">       </w:t>
    </w:r>
    <w:proofErr w:type="gramStart"/>
    <w:r>
      <w:rPr>
        <w:rFonts w:ascii="Century Gothic" w:hAnsi="Century Gothic"/>
      </w:rPr>
      <w:t>e</w:t>
    </w:r>
    <w:proofErr w:type="gramEnd"/>
    <w:r>
      <w:rPr>
        <w:rFonts w:ascii="Century Gothic" w:hAnsi="Century Gothic"/>
      </w:rPr>
      <w:t>-</w:t>
    </w:r>
    <w:r w:rsidR="00A43761">
      <w:rPr>
        <w:rFonts w:ascii="Century Gothic" w:hAnsi="Century Gothic"/>
      </w:rPr>
      <w:t xml:space="preserve">ISSN: 2636 – 9109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B9CD" w14:textId="77777777" w:rsidR="00B76388" w:rsidRPr="00E22688" w:rsidRDefault="00B76388" w:rsidP="00B76388">
    <w:pPr>
      <w:pStyle w:val="Header"/>
      <w:framePr w:wrap="around" w:vAnchor="text" w:hAnchor="margin" w:xAlign="outside" w:y="1"/>
      <w:rPr>
        <w:rStyle w:val="PageNumber"/>
        <w:rFonts w:ascii="Arial" w:hAnsi="Arial"/>
      </w:rPr>
    </w:pPr>
    <w:r w:rsidRPr="00E22688">
      <w:rPr>
        <w:rStyle w:val="PageNumber"/>
        <w:rFonts w:ascii="Arial" w:hAnsi="Arial"/>
      </w:rPr>
      <w:fldChar w:fldCharType="begin"/>
    </w:r>
    <w:r w:rsidRPr="00E22688">
      <w:rPr>
        <w:rStyle w:val="PageNumber"/>
        <w:rFonts w:ascii="Arial" w:hAnsi="Arial"/>
      </w:rPr>
      <w:instrText xml:space="preserve">PAGE  </w:instrText>
    </w:r>
    <w:r w:rsidRPr="00E22688">
      <w:rPr>
        <w:rStyle w:val="PageNumber"/>
        <w:rFonts w:ascii="Arial" w:hAnsi="Arial"/>
      </w:rPr>
      <w:fldChar w:fldCharType="separate"/>
    </w:r>
    <w:r w:rsidR="00461461">
      <w:rPr>
        <w:rStyle w:val="PageNumber"/>
        <w:rFonts w:ascii="Arial" w:hAnsi="Arial"/>
        <w:noProof/>
      </w:rPr>
      <w:t>3</w:t>
    </w:r>
    <w:r w:rsidRPr="00E22688">
      <w:rPr>
        <w:rStyle w:val="PageNumber"/>
        <w:rFonts w:ascii="Arial" w:hAnsi="Arial"/>
      </w:rPr>
      <w:fldChar w:fldCharType="end"/>
    </w:r>
  </w:p>
  <w:p w14:paraId="6E4BCC26" w14:textId="3E633978" w:rsidR="00B76388" w:rsidRPr="00EC4946" w:rsidRDefault="00A43761" w:rsidP="00D6742B">
    <w:pPr>
      <w:pStyle w:val="Header"/>
      <w:pBdr>
        <w:bottom w:val="single" w:sz="4" w:space="1" w:color="auto"/>
      </w:pBdr>
      <w:tabs>
        <w:tab w:val="clear" w:pos="4320"/>
        <w:tab w:val="clear" w:pos="8640"/>
        <w:tab w:val="left" w:pos="0"/>
        <w:tab w:val="center" w:pos="4301"/>
        <w:tab w:val="left" w:pos="7938"/>
      </w:tabs>
      <w:ind w:right="360"/>
      <w:rPr>
        <w:rFonts w:ascii="Century Gothic" w:hAnsi="Century Gothic"/>
      </w:rPr>
    </w:pPr>
    <w:r>
      <w:rPr>
        <w:rFonts w:ascii="Century Gothic" w:hAnsi="Century Gothic"/>
      </w:rPr>
      <w:t>ASHREJ</w:t>
    </w:r>
    <w:r w:rsidR="00B76388" w:rsidRPr="00EC4946">
      <w:rPr>
        <w:rFonts w:ascii="Century Gothic" w:hAnsi="Century Gothic"/>
      </w:rPr>
      <w:t xml:space="preserve"> </w:t>
    </w:r>
    <w:r w:rsidR="00B76388" w:rsidRPr="00EC4946">
      <w:rPr>
        <w:rFonts w:ascii="Century Gothic" w:hAnsi="Century Gothic"/>
      </w:rPr>
      <w:tab/>
    </w:r>
    <w:r w:rsidR="00B76388">
      <w:rPr>
        <w:rFonts w:ascii="Century Gothic" w:hAnsi="Century Gothic"/>
      </w:rPr>
      <w:t>e-</w:t>
    </w:r>
    <w:r>
      <w:rPr>
        <w:rFonts w:ascii="Century Gothic" w:hAnsi="Century Gothic"/>
      </w:rPr>
      <w:t xml:space="preserve">ISSN: 2636 – 9109 </w:t>
    </w:r>
    <w:r w:rsidR="00B76388" w:rsidRPr="00EC4946">
      <w:rPr>
        <w:rFonts w:ascii="Century Gothic" w:hAnsi="Century Gothic"/>
      </w:rPr>
      <w:tab/>
    </w:r>
    <w:r w:rsidR="00B76388" w:rsidRPr="00EC4946">
      <w:rPr>
        <w:rFonts w:ascii="Century Gothic" w:hAnsi="Century Gothic"/>
      </w:rPr>
      <w:sym w:font="Wingdings" w:char="F072"/>
    </w:r>
    <w:r w:rsidR="00B76388">
      <w:rPr>
        <w:rFonts w:ascii="Century Gothic" w:hAnsi="Century Gothic"/>
      </w:rPr>
      <w:t xml:space="preserve">     </w:t>
    </w:r>
  </w:p>
  <w:p w14:paraId="05A95ED3" w14:textId="77777777" w:rsidR="00B76388" w:rsidRPr="003D5B84" w:rsidRDefault="00B76388" w:rsidP="0094367D">
    <w:pPr>
      <w:pStyle w:val="Header"/>
      <w:ind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5B2D3" w14:textId="73C48326" w:rsidR="00A43761" w:rsidRDefault="00A43761" w:rsidP="00A43761">
    <w:pPr>
      <w:pStyle w:val="Header"/>
      <w:tabs>
        <w:tab w:val="clear" w:pos="4320"/>
        <w:tab w:val="clear" w:pos="8640"/>
      </w:tabs>
      <w:spacing w:after="40" w:line="276" w:lineRule="auto"/>
      <w:ind w:right="-1"/>
      <w:jc w:val="right"/>
      <w:rPr>
        <w:rFonts w:ascii="Century Gothic" w:hAnsi="Century Gothic"/>
      </w:rPr>
    </w:pPr>
    <w:r>
      <w:rPr>
        <w:rFonts w:ascii="Century Gothic" w:hAnsi="Century Gothic"/>
        <w:b/>
        <w:noProof/>
        <w:color w:val="800000"/>
        <w:sz w:val="22"/>
        <w:szCs w:val="22"/>
      </w:rPr>
      <w:drawing>
        <wp:anchor distT="0" distB="0" distL="114300" distR="114300" simplePos="0" relativeHeight="251666944" behindDoc="0" locked="0" layoutInCell="1" allowOverlap="1" wp14:anchorId="351C8E4A" wp14:editId="4F7EA601">
          <wp:simplePos x="0" y="0"/>
          <wp:positionH relativeFrom="column">
            <wp:posOffset>0</wp:posOffset>
          </wp:positionH>
          <wp:positionV relativeFrom="paragraph">
            <wp:posOffset>-212090</wp:posOffset>
          </wp:positionV>
          <wp:extent cx="2971800" cy="107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HREJ_ol-01.png"/>
                  <pic:cNvPicPr/>
                </pic:nvPicPr>
                <pic:blipFill rotWithShape="1">
                  <a:blip r:embed="rId1">
                    <a:extLst>
                      <a:ext uri="{28A0092B-C50C-407E-A947-70E740481C1C}">
                        <a14:useLocalDpi xmlns:a14="http://schemas.microsoft.com/office/drawing/2010/main" val="0"/>
                      </a:ext>
                    </a:extLst>
                  </a:blip>
                  <a:srcRect l="9522" r="8171"/>
                  <a:stretch/>
                </pic:blipFill>
                <pic:spPr bwMode="auto">
                  <a:xfrm>
                    <a:off x="0" y="0"/>
                    <a:ext cx="2972384" cy="1073811"/>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Pr>
        <w:rFonts w:ascii="Century Gothic" w:hAnsi="Century Gothic"/>
        <w:i/>
      </w:rPr>
      <w:t>e</w:t>
    </w:r>
    <w:proofErr w:type="gramEnd"/>
    <w:r>
      <w:rPr>
        <w:rFonts w:ascii="Century Gothic" w:hAnsi="Century Gothic"/>
        <w:i/>
      </w:rPr>
      <w:t>-ISSN: 2636 – 9109</w:t>
    </w:r>
  </w:p>
  <w:p w14:paraId="321F54D6" w14:textId="245E34F3" w:rsidR="00B76388" w:rsidRPr="00A43761" w:rsidRDefault="00B76388" w:rsidP="00A43761">
    <w:pPr>
      <w:pStyle w:val="Header"/>
      <w:tabs>
        <w:tab w:val="clear" w:pos="4320"/>
        <w:tab w:val="clear" w:pos="8640"/>
      </w:tabs>
      <w:spacing w:after="40" w:line="276" w:lineRule="auto"/>
      <w:ind w:right="-1"/>
      <w:jc w:val="right"/>
      <w:rPr>
        <w:rFonts w:ascii="Century Gothic" w:hAnsi="Century Gothic"/>
        <w:b/>
        <w:color w:val="800000"/>
        <w:sz w:val="22"/>
        <w:szCs w:val="22"/>
      </w:rPr>
    </w:pPr>
    <w:r w:rsidRPr="00F3637B">
      <w:rPr>
        <w:rFonts w:ascii="Century Gothic" w:hAnsi="Century Gothic"/>
      </w:rPr>
      <w:t>Vol</w:t>
    </w:r>
    <w:r w:rsidR="00A43761">
      <w:rPr>
        <w:rFonts w:ascii="Century Gothic" w:hAnsi="Century Gothic"/>
      </w:rPr>
      <w:t>ume 1 Number 1 March</w:t>
    </w:r>
    <w:r w:rsidRPr="00F3637B">
      <w:rPr>
        <w:rFonts w:ascii="Century Gothic" w:hAnsi="Century Gothic"/>
      </w:rPr>
      <w:t xml:space="preserve"> 201</w:t>
    </w:r>
    <w:r>
      <w:rPr>
        <w:rFonts w:ascii="Century Gothic" w:hAnsi="Century Gothic"/>
      </w:rPr>
      <w:t xml:space="preserve">8, 01 </w:t>
    </w:r>
    <w:r w:rsidRPr="00F3637B">
      <w:rPr>
        <w:rFonts w:ascii="Century Gothic" w:hAnsi="Century Gothic"/>
      </w:rPr>
      <w:t>~</w:t>
    </w:r>
    <w:r>
      <w:rPr>
        <w:rFonts w:ascii="Century Gothic" w:hAnsi="Century Gothic"/>
      </w:rPr>
      <w:t xml:space="preserve"> </w:t>
    </w:r>
    <w:r w:rsidRPr="00F3637B">
      <w:rPr>
        <w:rFonts w:ascii="Century Gothic" w:hAnsi="Century Gothic"/>
      </w:rPr>
      <w:t>07</w:t>
    </w:r>
  </w:p>
  <w:p w14:paraId="7706562D" w14:textId="2EE6210D" w:rsidR="00B76388" w:rsidRDefault="00B76388" w:rsidP="009D1417">
    <w:pPr>
      <w:pStyle w:val="Header"/>
      <w:tabs>
        <w:tab w:val="clear" w:pos="4320"/>
        <w:tab w:val="clear" w:pos="8640"/>
      </w:tabs>
      <w:spacing w:after="40" w:line="276" w:lineRule="auto"/>
      <w:jc w:val="right"/>
      <w:rPr>
        <w:rFonts w:ascii="Century Gothic" w:hAnsi="Century Gothic"/>
      </w:rPr>
    </w:pPr>
    <w:r>
      <w:rPr>
        <w:rFonts w:ascii="Century Gothic" w:hAnsi="Century Gothic"/>
      </w:rPr>
      <w:t>DOI: https:</w:t>
    </w:r>
    <w:r w:rsidR="00A43761">
      <w:rPr>
        <w:rFonts w:ascii="Century Gothic" w:hAnsi="Century Gothic"/>
      </w:rPr>
      <w:t>//doi.org/</w:t>
    </w:r>
  </w:p>
  <w:p w14:paraId="2C2FF101" w14:textId="7A239E1D" w:rsidR="00B76388" w:rsidRPr="00F3637B" w:rsidRDefault="00B76388" w:rsidP="00CB14E8">
    <w:pPr>
      <w:pStyle w:val="Header"/>
      <w:tabs>
        <w:tab w:val="clear" w:pos="4320"/>
        <w:tab w:val="clear" w:pos="8640"/>
        <w:tab w:val="left" w:pos="7938"/>
        <w:tab w:val="right" w:pos="8789"/>
      </w:tabs>
      <w:rPr>
        <w:rStyle w:val="PageNumber"/>
        <w:rFonts w:ascii="Century Gothic" w:hAnsi="Century Gothic"/>
      </w:rPr>
    </w:pPr>
    <w:r w:rsidRPr="00F3637B">
      <w:rPr>
        <w:rFonts w:ascii="Century Gothic" w:hAnsi="Century Gothic"/>
      </w:rPr>
      <w:tab/>
    </w:r>
    <w:r w:rsidRPr="00F3637B">
      <w:rPr>
        <w:rFonts w:ascii="Century Gothic" w:hAnsi="Century Gothic"/>
      </w:rPr>
      <w:sym w:font="Wingdings" w:char="F072"/>
    </w:r>
    <w:r w:rsidRPr="00F3637B">
      <w:rPr>
        <w:rFonts w:ascii="Century Gothic" w:hAnsi="Century Gothic"/>
      </w:rPr>
      <w:t xml:space="preserve">    </w:t>
    </w:r>
    <w:r>
      <w:rPr>
        <w:rFonts w:ascii="Century Gothic" w:hAnsi="Century Gothic"/>
      </w:rPr>
      <w:t xml:space="preserve">      1</w:t>
    </w:r>
  </w:p>
  <w:p w14:paraId="74432AF7" w14:textId="1E120D62" w:rsidR="00B76388" w:rsidRPr="00CB14E8" w:rsidRDefault="00B76388" w:rsidP="00CB14E8">
    <w:pPr>
      <w:pStyle w:val="Header"/>
      <w:tabs>
        <w:tab w:val="clear" w:pos="4320"/>
        <w:tab w:val="clear" w:pos="8640"/>
      </w:tabs>
      <w:ind w:right="45"/>
      <w:jc w:val="right"/>
      <w:rPr>
        <w:rStyle w:val="PageNumber"/>
        <w:rFonts w:ascii="Century Gothic" w:hAnsi="Century Gothic"/>
      </w:rPr>
    </w:pPr>
    <w:r w:rsidRPr="00F3637B">
      <w:rPr>
        <w:rFonts w:ascii="Century Gothic" w:hAnsi="Century Gothic"/>
        <w:noProof/>
      </w:rPr>
      <mc:AlternateContent>
        <mc:Choice Requires="wps">
          <w:drawing>
            <wp:anchor distT="0" distB="0" distL="114300" distR="114300" simplePos="0" relativeHeight="251660800" behindDoc="0" locked="0" layoutInCell="1" allowOverlap="1" wp14:anchorId="44AC60CE" wp14:editId="20DE39DB">
              <wp:simplePos x="0" y="0"/>
              <wp:positionH relativeFrom="column">
                <wp:posOffset>-1270</wp:posOffset>
              </wp:positionH>
              <wp:positionV relativeFrom="paragraph">
                <wp:posOffset>40005</wp:posOffset>
              </wp:positionV>
              <wp:extent cx="5601970" cy="0"/>
              <wp:effectExtent l="0" t="0" r="3683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05pt;margin-top:3.15pt;width:441.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" strokeweight="1pt"/>
          </w:pict>
        </mc:Fallback>
      </mc:AlternateContent>
    </w:r>
    <w:r w:rsidRPr="00F3637B">
      <w:rPr>
        <w:rStyle w:val="PageNumber"/>
        <w:rFonts w:ascii="Century Gothic" w:hAnsi="Century Gothic"/>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86A"/>
    <w:multiLevelType w:val="hybridMultilevel"/>
    <w:tmpl w:val="BE8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7983"/>
    <w:multiLevelType w:val="hybridMultilevel"/>
    <w:tmpl w:val="490A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454FC"/>
    <w:multiLevelType w:val="hybridMultilevel"/>
    <w:tmpl w:val="884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83CB9"/>
    <w:multiLevelType w:val="hybridMultilevel"/>
    <w:tmpl w:val="F96C5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B2ED0"/>
    <w:multiLevelType w:val="hybridMultilevel"/>
    <w:tmpl w:val="01E64AC6"/>
    <w:lvl w:ilvl="0" w:tplc="E124E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DE66DA"/>
    <w:multiLevelType w:val="hybridMultilevel"/>
    <w:tmpl w:val="1876BD6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
    <w:nsid w:val="57D96741"/>
    <w:multiLevelType w:val="hybridMultilevel"/>
    <w:tmpl w:val="0D3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1">
    <w:nsid w:val="682E0CBC"/>
    <w:multiLevelType w:val="hybridMultilevel"/>
    <w:tmpl w:val="8A90211A"/>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2">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A3B17"/>
    <w:multiLevelType w:val="hybridMultilevel"/>
    <w:tmpl w:val="7D4E9396"/>
    <w:lvl w:ilvl="0" w:tplc="DE86784C">
      <w:start w:val="1"/>
      <w:numFmt w:val="decimal"/>
      <w:lvlText w:val="%1."/>
      <w:lvlJc w:val="left"/>
      <w:pPr>
        <w:ind w:left="4188" w:hanging="360"/>
      </w:pPr>
      <w:rPr>
        <w:rFonts w:ascii="Times New Roman" w:hAnsi="Times New Roman" w:hint="default"/>
        <w:b/>
        <w:i w:val="0"/>
        <w:sz w:val="20"/>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4">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9"/>
  </w:num>
  <w:num w:numId="2">
    <w:abstractNumId w:val="13"/>
  </w:num>
  <w:num w:numId="3">
    <w:abstractNumId w:val="25"/>
  </w:num>
  <w:num w:numId="4">
    <w:abstractNumId w:val="12"/>
  </w:num>
  <w:num w:numId="5">
    <w:abstractNumId w:val="17"/>
  </w:num>
  <w:num w:numId="6">
    <w:abstractNumId w:val="20"/>
  </w:num>
  <w:num w:numId="7">
    <w:abstractNumId w:val="18"/>
  </w:num>
  <w:num w:numId="8">
    <w:abstractNumId w:val="14"/>
  </w:num>
  <w:num w:numId="9">
    <w:abstractNumId w:val="11"/>
  </w:num>
  <w:num w:numId="10">
    <w:abstractNumId w:val="2"/>
  </w:num>
  <w:num w:numId="11">
    <w:abstractNumId w:val="1"/>
  </w:num>
  <w:num w:numId="12">
    <w:abstractNumId w:val="7"/>
  </w:num>
  <w:num w:numId="13">
    <w:abstractNumId w:val="3"/>
  </w:num>
  <w:num w:numId="14">
    <w:abstractNumId w:val="9"/>
  </w:num>
  <w:num w:numId="15">
    <w:abstractNumId w:val="23"/>
  </w:num>
  <w:num w:numId="16">
    <w:abstractNumId w:val="10"/>
  </w:num>
  <w:num w:numId="17">
    <w:abstractNumId w:val="22"/>
  </w:num>
  <w:num w:numId="18">
    <w:abstractNumId w:val="6"/>
  </w:num>
  <w:num w:numId="19">
    <w:abstractNumId w:val="21"/>
  </w:num>
  <w:num w:numId="20">
    <w:abstractNumId w:val="15"/>
  </w:num>
  <w:num w:numId="21">
    <w:abstractNumId w:val="16"/>
  </w:num>
  <w:num w:numId="22">
    <w:abstractNumId w:val="24"/>
  </w:num>
  <w:num w:numId="23">
    <w:abstractNumId w:val="0"/>
  </w:num>
  <w:num w:numId="24">
    <w:abstractNumId w:val="4"/>
  </w:num>
  <w:num w:numId="25">
    <w:abstractNumId w:val="8"/>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3418"/>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0D4E"/>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B25"/>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5A57"/>
    <w:rsid w:val="00250442"/>
    <w:rsid w:val="00250A66"/>
    <w:rsid w:val="00254EC2"/>
    <w:rsid w:val="002550AB"/>
    <w:rsid w:val="00256322"/>
    <w:rsid w:val="002575A8"/>
    <w:rsid w:val="00260476"/>
    <w:rsid w:val="00261B88"/>
    <w:rsid w:val="0026229E"/>
    <w:rsid w:val="002622CD"/>
    <w:rsid w:val="00265B0C"/>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C29"/>
    <w:rsid w:val="002B0601"/>
    <w:rsid w:val="002B10C7"/>
    <w:rsid w:val="002B199B"/>
    <w:rsid w:val="002B66EF"/>
    <w:rsid w:val="002B6EC9"/>
    <w:rsid w:val="002B7609"/>
    <w:rsid w:val="002C0665"/>
    <w:rsid w:val="002C2C92"/>
    <w:rsid w:val="002C4749"/>
    <w:rsid w:val="002C6317"/>
    <w:rsid w:val="002D07B9"/>
    <w:rsid w:val="002D088A"/>
    <w:rsid w:val="002D0C71"/>
    <w:rsid w:val="002D0F04"/>
    <w:rsid w:val="002D300A"/>
    <w:rsid w:val="002D31A6"/>
    <w:rsid w:val="002D4A56"/>
    <w:rsid w:val="002D698E"/>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5FC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665"/>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1461"/>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69F1"/>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6B2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D7C54"/>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39A9"/>
    <w:rsid w:val="007408B7"/>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87"/>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C6C7A"/>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1417"/>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3761"/>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388"/>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B764D"/>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5A6"/>
    <w:rsid w:val="00C80CAC"/>
    <w:rsid w:val="00C8516B"/>
    <w:rsid w:val="00C854C1"/>
    <w:rsid w:val="00C85B81"/>
    <w:rsid w:val="00C9178F"/>
    <w:rsid w:val="00C93F76"/>
    <w:rsid w:val="00C9655A"/>
    <w:rsid w:val="00C96FCA"/>
    <w:rsid w:val="00C9754D"/>
    <w:rsid w:val="00C975DF"/>
    <w:rsid w:val="00CA5D84"/>
    <w:rsid w:val="00CB14E8"/>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22C5"/>
    <w:rsid w:val="00D3478B"/>
    <w:rsid w:val="00D35E12"/>
    <w:rsid w:val="00D413DD"/>
    <w:rsid w:val="00D4189D"/>
    <w:rsid w:val="00D424E3"/>
    <w:rsid w:val="00D42604"/>
    <w:rsid w:val="00D43436"/>
    <w:rsid w:val="00D4389A"/>
    <w:rsid w:val="00D442A7"/>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6742B"/>
    <w:rsid w:val="00D71939"/>
    <w:rsid w:val="00D72D27"/>
    <w:rsid w:val="00D73317"/>
    <w:rsid w:val="00D743C8"/>
    <w:rsid w:val="00D743DA"/>
    <w:rsid w:val="00D744B5"/>
    <w:rsid w:val="00D745B1"/>
    <w:rsid w:val="00D74B6F"/>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2688"/>
    <w:rsid w:val="00E23F00"/>
    <w:rsid w:val="00E2599A"/>
    <w:rsid w:val="00E26A0F"/>
    <w:rsid w:val="00E30F85"/>
    <w:rsid w:val="00E318D4"/>
    <w:rsid w:val="00E339EE"/>
    <w:rsid w:val="00E3557A"/>
    <w:rsid w:val="00E4014C"/>
    <w:rsid w:val="00E401FC"/>
    <w:rsid w:val="00E42D1B"/>
    <w:rsid w:val="00E455A3"/>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253"/>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2697"/>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4AED"/>
    <w:rsid w:val="00FB763A"/>
    <w:rsid w:val="00FB79C0"/>
    <w:rsid w:val="00FC2EB8"/>
    <w:rsid w:val="00FC5C43"/>
    <w:rsid w:val="00FD1598"/>
    <w:rsid w:val="00FD576E"/>
    <w:rsid w:val="00FD596B"/>
    <w:rsid w:val="00FE1B0F"/>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36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njaya@gmail.com" TargetMode="External"/><Relationship Id="rId10"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BB59-32C2-324C-8AEB-C7540D42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3609</Words>
  <Characters>20577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2018-02-26T04:00:00Z</cp:lastPrinted>
  <dcterms:created xsi:type="dcterms:W3CDTF">2020-05-19T12:23:00Z</dcterms:created>
  <dcterms:modified xsi:type="dcterms:W3CDTF">2020-05-19T12:23:00Z</dcterms:modified>
</cp:coreProperties>
</file>